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2E7F4B0D"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Test</w:t>
      </w:r>
      <w:r w:rsidR="00E004D3">
        <w:rPr>
          <w:rFonts w:ascii="Arial" w:hAnsi="Arial" w:cs="Arial"/>
          <w:noProof/>
          <w:sz w:val="24"/>
          <w:szCs w:val="24"/>
        </w:rPr>
        <w:t xml:space="preserve"> </w:t>
      </w:r>
      <w:r w:rsidR="000125E2">
        <w:rPr>
          <w:rFonts w:ascii="Arial" w:hAnsi="Arial" w:cs="Arial"/>
          <w:noProof/>
          <w:sz w:val="24"/>
          <w:szCs w:val="24"/>
        </w:rPr>
        <w:t>tolerance</w:t>
      </w:r>
      <w:r w:rsidR="00E004D3">
        <w:rPr>
          <w:rFonts w:ascii="Arial" w:hAnsi="Arial" w:cs="Arial"/>
          <w:noProof/>
          <w:sz w:val="24"/>
          <w:szCs w:val="24"/>
        </w:rPr>
        <w:t xml:space="preserve"> </w:t>
      </w:r>
      <w:r w:rsidR="000125E2">
        <w:rPr>
          <w:rFonts w:ascii="Arial" w:hAnsi="Arial" w:cs="Arial"/>
          <w:noProof/>
          <w:sz w:val="24"/>
          <w:szCs w:val="24"/>
        </w:rPr>
        <w:t>methodology</w:t>
      </w:r>
      <w:r w:rsidR="00E004D3">
        <w:rPr>
          <w:rFonts w:ascii="Arial" w:hAnsi="Arial" w:cs="Arial"/>
          <w:noProof/>
          <w:sz w:val="24"/>
          <w:szCs w:val="24"/>
        </w:rPr>
        <w:t xml:space="preserve"> </w:t>
      </w:r>
      <w:r w:rsidR="000125E2">
        <w:rPr>
          <w:rFonts w:ascii="Arial" w:hAnsi="Arial" w:cs="Arial"/>
          <w:noProof/>
          <w:sz w:val="24"/>
          <w:szCs w:val="24"/>
        </w:rPr>
        <w:t>for</w:t>
      </w:r>
      <w:r w:rsidR="00E004D3">
        <w:rPr>
          <w:rFonts w:ascii="Arial" w:hAnsi="Arial" w:cs="Arial"/>
          <w:noProof/>
          <w:sz w:val="24"/>
          <w:szCs w:val="24"/>
        </w:rPr>
        <w:t xml:space="preserve"> </w:t>
      </w:r>
      <w:r w:rsidR="008C6078">
        <w:rPr>
          <w:rFonts w:ascii="Arial" w:hAnsi="Arial" w:cs="Arial"/>
          <w:noProof/>
          <w:sz w:val="24"/>
          <w:szCs w:val="24"/>
        </w:rPr>
        <w:t>inter</w:t>
      </w:r>
      <w:r w:rsidR="00BE5893">
        <w:rPr>
          <w:rFonts w:ascii="Arial" w:hAnsi="Arial" w:cs="Arial"/>
          <w:noProof/>
          <w:sz w:val="24"/>
          <w:szCs w:val="24"/>
        </w:rPr>
        <w:t>-frequency</w:t>
      </w:r>
      <w:r w:rsidR="00E004D3">
        <w:rPr>
          <w:rFonts w:ascii="Arial" w:hAnsi="Arial" w:cs="Arial"/>
          <w:noProof/>
          <w:sz w:val="24"/>
          <w:szCs w:val="24"/>
        </w:rPr>
        <w:t xml:space="preserve"> </w:t>
      </w:r>
      <w:r w:rsidR="000125E2" w:rsidRPr="000125E2">
        <w:rPr>
          <w:rFonts w:ascii="Arial" w:hAnsi="Arial" w:cs="Arial"/>
          <w:noProof/>
          <w:sz w:val="24"/>
          <w:szCs w:val="24"/>
        </w:rPr>
        <w:t>SSB-based</w:t>
      </w:r>
      <w:r w:rsidR="00E004D3">
        <w:rPr>
          <w:rFonts w:ascii="Arial" w:hAnsi="Arial" w:cs="Arial"/>
          <w:noProof/>
          <w:sz w:val="24"/>
          <w:szCs w:val="24"/>
        </w:rPr>
        <w:t xml:space="preserve"> </w:t>
      </w:r>
      <w:r w:rsidR="000125E2" w:rsidRPr="000125E2">
        <w:rPr>
          <w:rFonts w:ascii="Arial" w:hAnsi="Arial" w:cs="Arial"/>
          <w:noProof/>
          <w:sz w:val="24"/>
          <w:szCs w:val="24"/>
        </w:rPr>
        <w:t>L1-RSRP</w:t>
      </w:r>
      <w:r w:rsidR="00E004D3">
        <w:rPr>
          <w:rFonts w:ascii="Arial" w:hAnsi="Arial" w:cs="Arial"/>
          <w:noProof/>
          <w:sz w:val="24"/>
          <w:szCs w:val="24"/>
        </w:rPr>
        <w:t xml:space="preserve"> </w:t>
      </w:r>
      <w:r w:rsidR="000125E2" w:rsidRPr="000125E2">
        <w:rPr>
          <w:rFonts w:ascii="Arial" w:hAnsi="Arial" w:cs="Arial"/>
          <w:noProof/>
          <w:sz w:val="24"/>
          <w:szCs w:val="24"/>
        </w:rPr>
        <w:t>measurement</w:t>
      </w:r>
      <w:r w:rsidR="00E004D3">
        <w:rPr>
          <w:rFonts w:ascii="Arial" w:hAnsi="Arial" w:cs="Arial"/>
          <w:noProof/>
          <w:sz w:val="24"/>
          <w:szCs w:val="24"/>
        </w:rPr>
        <w:t xml:space="preserve"> </w:t>
      </w:r>
      <w:r w:rsidR="00481FA0">
        <w:rPr>
          <w:rFonts w:ascii="Arial" w:hAnsi="Arial" w:cs="Arial"/>
          <w:noProof/>
          <w:sz w:val="24"/>
          <w:szCs w:val="24"/>
        </w:rPr>
        <w:t>with</w:t>
      </w:r>
      <w:r w:rsidR="00E004D3">
        <w:rPr>
          <w:rFonts w:ascii="Arial" w:hAnsi="Arial" w:cs="Arial"/>
          <w:noProof/>
          <w:sz w:val="24"/>
          <w:szCs w:val="24"/>
        </w:rPr>
        <w:t xml:space="preserve"> </w:t>
      </w:r>
      <w:r w:rsidR="00481FA0">
        <w:rPr>
          <w:rFonts w:ascii="Arial" w:hAnsi="Arial" w:cs="Arial"/>
          <w:noProof/>
          <w:sz w:val="24"/>
          <w:szCs w:val="24"/>
        </w:rPr>
        <w:t xml:space="preserve">gap </w:t>
      </w:r>
      <w:r w:rsidR="001767CD">
        <w:rPr>
          <w:rFonts w:ascii="Arial" w:hAnsi="Arial" w:cs="Arial"/>
          <w:noProof/>
          <w:sz w:val="24"/>
          <w:szCs w:val="24"/>
        </w:rPr>
        <w:t>in FR1</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1959138D"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6348A4">
        <w:rPr>
          <w:rFonts w:ascii="Arial" w:hAnsi="Arial" w:cs="Arial"/>
        </w:rPr>
        <w:t>t</w:t>
      </w:r>
      <w:r w:rsidR="009A3CF1" w:rsidRPr="002459B6">
        <w:rPr>
          <w:rFonts w:ascii="Arial" w:hAnsi="Arial" w:cs="Arial"/>
        </w:rPr>
        <w:t xml:space="preserve">est </w:t>
      </w:r>
      <w:r w:rsidR="006348A4">
        <w:rPr>
          <w:rFonts w:ascii="Arial" w:hAnsi="Arial" w:cs="Arial"/>
        </w:rPr>
        <w:t>t</w:t>
      </w:r>
      <w:r w:rsidR="009A3CF1" w:rsidRPr="002459B6">
        <w:rPr>
          <w:rFonts w:ascii="Arial" w:hAnsi="Arial" w:cs="Arial"/>
        </w:rPr>
        <w:t xml:space="preserve">olerances for </w:t>
      </w:r>
      <w:r w:rsidR="00144EAB">
        <w:rPr>
          <w:rFonts w:ascii="Arial" w:hAnsi="Arial" w:cs="Arial"/>
        </w:rPr>
        <w:t>in</w:t>
      </w:r>
      <w:r w:rsidR="003F61F1">
        <w:rPr>
          <w:rFonts w:ascii="Arial" w:hAnsi="Arial" w:cs="Arial"/>
        </w:rPr>
        <w:t>ter</w:t>
      </w:r>
      <w:r w:rsidR="00144EAB">
        <w:rPr>
          <w:rFonts w:ascii="Arial" w:hAnsi="Arial" w:cs="Arial"/>
        </w:rPr>
        <w:t xml:space="preserve">-frequency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FR1</w:t>
      </w:r>
      <w:r w:rsidR="000125E2">
        <w:rPr>
          <w:rFonts w:ascii="Arial" w:hAnsi="Arial"/>
          <w:lang w:val="en-US"/>
        </w:rPr>
        <w:t>.</w:t>
      </w:r>
    </w:p>
    <w:p w14:paraId="7CFE1619" w14:textId="77777777" w:rsidR="006439EC" w:rsidRPr="002459B6" w:rsidRDefault="00895190" w:rsidP="00B33D82">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4B61A669" w14:textId="0E4864C1" w:rsidR="0002062D" w:rsidRPr="00CC7738" w:rsidRDefault="0002062D" w:rsidP="00B33D82">
      <w:pPr>
        <w:numPr>
          <w:ilvl w:val="0"/>
          <w:numId w:val="14"/>
        </w:numPr>
        <w:rPr>
          <w:rFonts w:ascii="Arial" w:hAnsi="Arial"/>
        </w:rPr>
      </w:pPr>
      <w:r>
        <w:rPr>
          <w:rFonts w:ascii="Arial" w:hAnsi="Arial"/>
        </w:rPr>
        <w:t>6.6.2</w:t>
      </w:r>
      <w:r w:rsidR="00773DB3">
        <w:rPr>
          <w:rFonts w:ascii="Arial" w:hAnsi="Arial"/>
        </w:rPr>
        <w:t>7</w:t>
      </w:r>
      <w:r>
        <w:rPr>
          <w:rFonts w:ascii="Arial" w:hAnsi="Arial"/>
        </w:rPr>
        <w:t>.1</w:t>
      </w:r>
      <w:r w:rsidR="00322DF1">
        <w:rPr>
          <w:rFonts w:ascii="Arial" w:hAnsi="Arial"/>
        </w:rPr>
        <w:tab/>
      </w:r>
      <w:r w:rsidR="00983264" w:rsidRPr="00983264">
        <w:rPr>
          <w:rFonts w:ascii="Arial" w:hAnsi="Arial"/>
        </w:rPr>
        <w:t>Inter-frequency SSB based L1-RSRP measurement with measurement gap</w:t>
      </w:r>
    </w:p>
    <w:p w14:paraId="7FDA460E" w14:textId="77777777"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14:paraId="6DBDE60C" w14:textId="0F9330D8" w:rsidR="004D651E" w:rsidRDefault="004D651E" w:rsidP="00B33D82">
      <w:pPr>
        <w:rPr>
          <w:rFonts w:ascii="Arial" w:hAnsi="Arial"/>
        </w:rPr>
      </w:pPr>
      <w:r w:rsidRPr="00AE6916">
        <w:rPr>
          <w:rFonts w:ascii="Arial" w:hAnsi="Arial"/>
        </w:rPr>
        <w:t>The test</w:t>
      </w:r>
      <w:r w:rsidR="00DE1E93">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0053F">
        <w:rPr>
          <w:rFonts w:ascii="Arial" w:eastAsia="宋体" w:hAnsi="Arial"/>
          <w:lang w:eastAsia="zh-CN"/>
        </w:rPr>
        <w:t>8</w:t>
      </w:r>
      <w:r w:rsidR="00B545CD">
        <w:rPr>
          <w:rFonts w:ascii="Arial" w:hAnsi="Arial"/>
        </w:rPr>
        <w:t>.</w:t>
      </w:r>
      <w:r w:rsidR="0020653C">
        <w:rPr>
          <w:rFonts w:ascii="Arial" w:hAnsi="Arial"/>
        </w:rPr>
        <w:t>7</w:t>
      </w:r>
      <w:r w:rsidR="00B545CD">
        <w:rPr>
          <w:rFonts w:ascii="Arial" w:hAnsi="Arial"/>
        </w:rPr>
        <w:t>.0</w:t>
      </w:r>
      <w:r w:rsidR="00BE33BD">
        <w:rPr>
          <w:rFonts w:ascii="Arial" w:hAnsi="Arial"/>
        </w:rPr>
        <w:t>.</w:t>
      </w:r>
    </w:p>
    <w:p w14:paraId="5CE80ACF" w14:textId="77777777" w:rsidR="00CE749E" w:rsidRPr="00CE749E" w:rsidRDefault="00CE749E" w:rsidP="00CE749E">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en-GB"/>
        </w:rPr>
      </w:pPr>
      <w:r w:rsidRPr="00CE749E">
        <w:rPr>
          <w:rFonts w:ascii="Arial" w:eastAsia="Times New Roman" w:hAnsi="Arial"/>
          <w:snapToGrid w:val="0"/>
          <w:sz w:val="24"/>
          <w:highlight w:val="lightGray"/>
          <w:lang w:eastAsia="en-GB"/>
        </w:rPr>
        <w:t>A.6.6.27.1</w:t>
      </w:r>
      <w:r w:rsidRPr="00CE749E">
        <w:rPr>
          <w:rFonts w:ascii="Arial" w:eastAsia="Times New Roman" w:hAnsi="Arial"/>
          <w:snapToGrid w:val="0"/>
          <w:sz w:val="24"/>
          <w:highlight w:val="lightGray"/>
          <w:lang w:eastAsia="en-GB"/>
        </w:rPr>
        <w:tab/>
        <w:t>Inter-frequency SSB based L1-RSRP measurement with measurement gap</w:t>
      </w:r>
    </w:p>
    <w:p w14:paraId="4CF3951E" w14:textId="77777777" w:rsidR="00CE749E" w:rsidRPr="00CE749E" w:rsidRDefault="00CE749E" w:rsidP="00CE749E">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CE749E">
        <w:rPr>
          <w:rFonts w:ascii="Arial" w:eastAsia="Times New Roman" w:hAnsi="Arial"/>
          <w:sz w:val="22"/>
          <w:highlight w:val="lightGray"/>
          <w:lang w:eastAsia="en-GB"/>
        </w:rPr>
        <w:t>A.6.6.27.1.1</w:t>
      </w:r>
      <w:r w:rsidRPr="00CE749E">
        <w:rPr>
          <w:rFonts w:ascii="Arial" w:eastAsia="Times New Roman" w:hAnsi="Arial"/>
          <w:sz w:val="22"/>
          <w:highlight w:val="lightGray"/>
          <w:lang w:eastAsia="en-GB"/>
        </w:rPr>
        <w:tab/>
        <w:t>Test Purpose and Environment</w:t>
      </w:r>
    </w:p>
    <w:p w14:paraId="37AC8BA5" w14:textId="77777777" w:rsidR="00CE749E" w:rsidRPr="00CE749E" w:rsidRDefault="00CE749E" w:rsidP="00CE749E">
      <w:pPr>
        <w:overflowPunct w:val="0"/>
        <w:autoSpaceDE w:val="0"/>
        <w:autoSpaceDN w:val="0"/>
        <w:adjustRightInd w:val="0"/>
        <w:rPr>
          <w:rFonts w:eastAsia="Times New Roman"/>
          <w:highlight w:val="lightGray"/>
          <w:lang w:eastAsia="en-GB"/>
        </w:rPr>
      </w:pPr>
      <w:r w:rsidRPr="00CE749E">
        <w:rPr>
          <w:rFonts w:eastAsia="Times New Roman" w:cs="v4.2.0"/>
          <w:highlight w:val="lightGray"/>
          <w:lang w:eastAsia="en-GB"/>
        </w:rPr>
        <w:t xml:space="preserve">The purpose of this test is to verify that the UE makes correct reporting of inter-frequency L1-RSRP measurement with measurement gap on candidate neighbour cell. This test will partly verify the L1-RSRP measurement requirements in clause 9.15.5, with </w:t>
      </w:r>
      <w:r w:rsidRPr="00CE749E">
        <w:rPr>
          <w:rFonts w:eastAsia="Times New Roman"/>
          <w:highlight w:val="lightGray"/>
          <w:lang w:eastAsia="en-GB"/>
        </w:rPr>
        <w:t>the testing configurations for NR cells in Table A.6.6.27.1.1-1.</w:t>
      </w:r>
    </w:p>
    <w:p w14:paraId="71761A6C" w14:textId="77777777" w:rsidR="00CE749E" w:rsidRPr="00CE749E" w:rsidRDefault="00CE749E" w:rsidP="00CE749E">
      <w:pPr>
        <w:keepNext/>
        <w:keepLines/>
        <w:overflowPunct w:val="0"/>
        <w:autoSpaceDE w:val="0"/>
        <w:autoSpaceDN w:val="0"/>
        <w:adjustRightInd w:val="0"/>
        <w:spacing w:before="60"/>
        <w:jc w:val="center"/>
        <w:rPr>
          <w:rFonts w:ascii="Arial" w:eastAsia="Times New Roman" w:hAnsi="Arial"/>
          <w:b/>
          <w:highlight w:val="lightGray"/>
          <w:lang w:eastAsia="en-GB"/>
        </w:rPr>
      </w:pPr>
      <w:r w:rsidRPr="00CE749E">
        <w:rPr>
          <w:rFonts w:ascii="Arial" w:eastAsia="Times New Roman" w:hAnsi="Arial"/>
          <w:b/>
          <w:highlight w:val="lightGray"/>
          <w:lang w:eastAsia="en-GB"/>
        </w:rPr>
        <w:t>Table A.6.6.27.1.1-1: Applicable NR configurations for SSB based inter-frequency L1-RSRP LTM measurement with MG test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E749E" w:rsidRPr="00CE749E" w14:paraId="7767CE2F" w14:textId="77777777" w:rsidTr="00CE749E">
        <w:tc>
          <w:tcPr>
            <w:tcW w:w="2331" w:type="dxa"/>
            <w:tcBorders>
              <w:top w:val="single" w:sz="4" w:space="0" w:color="auto"/>
              <w:left w:val="single" w:sz="4" w:space="0" w:color="auto"/>
              <w:bottom w:val="single" w:sz="4" w:space="0" w:color="auto"/>
              <w:right w:val="single" w:sz="4" w:space="0" w:color="auto"/>
            </w:tcBorders>
            <w:hideMark/>
          </w:tcPr>
          <w:p w14:paraId="5AE08723"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72AD24C0"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Description</w:t>
            </w:r>
          </w:p>
        </w:tc>
      </w:tr>
      <w:tr w:rsidR="00CE749E" w:rsidRPr="00CE749E" w14:paraId="3859A12F" w14:textId="77777777" w:rsidTr="00CE749E">
        <w:tc>
          <w:tcPr>
            <w:tcW w:w="2331" w:type="dxa"/>
            <w:tcBorders>
              <w:top w:val="single" w:sz="4" w:space="0" w:color="auto"/>
              <w:left w:val="single" w:sz="4" w:space="0" w:color="auto"/>
              <w:bottom w:val="single" w:sz="4" w:space="0" w:color="auto"/>
              <w:right w:val="single" w:sz="4" w:space="0" w:color="auto"/>
            </w:tcBorders>
            <w:hideMark/>
          </w:tcPr>
          <w:p w14:paraId="645DEBC4"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22AA070"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NR 15 kHz SSB SCS, 10 MHz bandwidth, FDD duplex mode</w:t>
            </w:r>
          </w:p>
        </w:tc>
      </w:tr>
      <w:tr w:rsidR="00CE749E" w:rsidRPr="00CE749E" w14:paraId="00F78E4F" w14:textId="77777777" w:rsidTr="00CE749E">
        <w:tc>
          <w:tcPr>
            <w:tcW w:w="2331" w:type="dxa"/>
            <w:tcBorders>
              <w:top w:val="single" w:sz="4" w:space="0" w:color="auto"/>
              <w:left w:val="single" w:sz="4" w:space="0" w:color="auto"/>
              <w:bottom w:val="single" w:sz="4" w:space="0" w:color="auto"/>
              <w:right w:val="single" w:sz="4" w:space="0" w:color="auto"/>
            </w:tcBorders>
            <w:hideMark/>
          </w:tcPr>
          <w:p w14:paraId="61896044"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6E3EF986"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NR 15 kHz SSB SCS, 10 MHz bandwidth, TDD duplex mode</w:t>
            </w:r>
          </w:p>
        </w:tc>
      </w:tr>
      <w:tr w:rsidR="00CE749E" w:rsidRPr="00CE749E" w14:paraId="1B24D843" w14:textId="77777777" w:rsidTr="00CE749E">
        <w:tc>
          <w:tcPr>
            <w:tcW w:w="2331" w:type="dxa"/>
            <w:tcBorders>
              <w:top w:val="single" w:sz="4" w:space="0" w:color="auto"/>
              <w:left w:val="single" w:sz="4" w:space="0" w:color="auto"/>
              <w:bottom w:val="single" w:sz="4" w:space="0" w:color="auto"/>
              <w:right w:val="single" w:sz="4" w:space="0" w:color="auto"/>
            </w:tcBorders>
            <w:hideMark/>
          </w:tcPr>
          <w:p w14:paraId="341B0D4B"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7298" w:type="dxa"/>
            <w:tcBorders>
              <w:top w:val="single" w:sz="4" w:space="0" w:color="auto"/>
              <w:left w:val="single" w:sz="4" w:space="0" w:color="auto"/>
              <w:bottom w:val="single" w:sz="4" w:space="0" w:color="auto"/>
              <w:right w:val="single" w:sz="4" w:space="0" w:color="auto"/>
            </w:tcBorders>
            <w:hideMark/>
          </w:tcPr>
          <w:p w14:paraId="0CD9D09D" w14:textId="77777777" w:rsidR="00CE749E" w:rsidRPr="00CE749E" w:rsidRDefault="00CE749E" w:rsidP="00CE749E">
            <w:pPr>
              <w:keepNext/>
              <w:keepLines/>
              <w:overflowPunct w:val="0"/>
              <w:autoSpaceDE w:val="0"/>
              <w:autoSpaceDN w:val="0"/>
              <w:adjustRightInd w:val="0"/>
              <w:spacing w:after="0" w:line="252"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NR 30 kHz SSB SCS, 40 MHz bandwidth, TDD duplex mode</w:t>
            </w:r>
          </w:p>
        </w:tc>
      </w:tr>
      <w:tr w:rsidR="00CE749E" w:rsidRPr="00CE749E" w14:paraId="4748057B" w14:textId="77777777" w:rsidTr="00CE749E">
        <w:tc>
          <w:tcPr>
            <w:tcW w:w="9629" w:type="dxa"/>
            <w:gridSpan w:val="2"/>
            <w:tcBorders>
              <w:top w:val="single" w:sz="4" w:space="0" w:color="auto"/>
              <w:left w:val="single" w:sz="4" w:space="0" w:color="auto"/>
              <w:bottom w:val="single" w:sz="4" w:space="0" w:color="auto"/>
              <w:right w:val="single" w:sz="4" w:space="0" w:color="auto"/>
            </w:tcBorders>
            <w:hideMark/>
          </w:tcPr>
          <w:p w14:paraId="6F894D87" w14:textId="77777777" w:rsidR="00CE749E" w:rsidRPr="00CE749E" w:rsidRDefault="00CE749E" w:rsidP="00CE749E">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CE749E">
              <w:rPr>
                <w:rFonts w:ascii="Arial" w:eastAsia="Times New Roman" w:hAnsi="Arial"/>
                <w:sz w:val="18"/>
                <w:highlight w:val="lightGray"/>
                <w:lang w:eastAsia="en-GB"/>
              </w:rPr>
              <w:t>Note 1:</w:t>
            </w:r>
            <w:r w:rsidRPr="00CE749E">
              <w:rPr>
                <w:rFonts w:ascii="Arial" w:eastAsia="Times New Roman" w:hAnsi="Arial"/>
                <w:sz w:val="18"/>
                <w:highlight w:val="lightGray"/>
                <w:lang w:eastAsia="en-GB"/>
              </w:rPr>
              <w:tab/>
              <w:t>The UE is only required to be tested in one of the supported test configurations</w:t>
            </w:r>
            <w:bookmarkStart w:id="22" w:name="OLE_LINK42"/>
          </w:p>
          <w:p w14:paraId="01702BAC" w14:textId="77777777" w:rsidR="00CE749E" w:rsidRPr="00CE749E" w:rsidRDefault="00CE749E" w:rsidP="00CE749E">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CE749E">
              <w:rPr>
                <w:rFonts w:ascii="Arial" w:eastAsia="Times New Roman" w:hAnsi="Arial"/>
                <w:sz w:val="18"/>
                <w:highlight w:val="lightGray"/>
                <w:lang w:eastAsia="en-GB"/>
              </w:rPr>
              <w:t>Note 2:</w:t>
            </w:r>
            <w:r w:rsidRPr="00CE749E">
              <w:rPr>
                <w:rFonts w:ascii="Arial" w:eastAsia="Times New Roman" w:hAnsi="Arial"/>
                <w:sz w:val="18"/>
                <w:highlight w:val="lightGray"/>
                <w:lang w:eastAsia="en-GB"/>
              </w:rPr>
              <w:tab/>
              <w:t>Target NR cell has the same SCS, BW and duplex mode as NR serving cell</w:t>
            </w:r>
            <w:bookmarkEnd w:id="22"/>
          </w:p>
        </w:tc>
      </w:tr>
    </w:tbl>
    <w:p w14:paraId="310708AB" w14:textId="77777777" w:rsidR="00CE749E" w:rsidRPr="00CE749E" w:rsidRDefault="00CE749E" w:rsidP="00CE749E">
      <w:pPr>
        <w:overflowPunct w:val="0"/>
        <w:autoSpaceDE w:val="0"/>
        <w:autoSpaceDN w:val="0"/>
        <w:adjustRightInd w:val="0"/>
        <w:rPr>
          <w:rFonts w:eastAsia="Times New Roman" w:cs="v4.2.0"/>
          <w:highlight w:val="lightGray"/>
          <w:lang w:eastAsia="en-GB"/>
        </w:rPr>
      </w:pPr>
    </w:p>
    <w:p w14:paraId="75E443E9" w14:textId="77777777" w:rsidR="00CE749E" w:rsidRPr="00CE749E" w:rsidRDefault="00CE749E" w:rsidP="00CE749E">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CE749E">
        <w:rPr>
          <w:rFonts w:ascii="Arial" w:eastAsia="Times New Roman" w:hAnsi="Arial"/>
          <w:sz w:val="22"/>
          <w:highlight w:val="lightGray"/>
          <w:lang w:eastAsia="en-GB"/>
        </w:rPr>
        <w:t>A.6.6.27.1.2</w:t>
      </w:r>
      <w:r w:rsidRPr="00CE749E">
        <w:rPr>
          <w:rFonts w:ascii="Arial" w:eastAsia="Times New Roman" w:hAnsi="Arial"/>
          <w:sz w:val="22"/>
          <w:highlight w:val="lightGray"/>
          <w:lang w:eastAsia="en-GB"/>
        </w:rPr>
        <w:tab/>
        <w:t>Test parameters</w:t>
      </w:r>
    </w:p>
    <w:p w14:paraId="510E3FE6" w14:textId="77777777" w:rsidR="00CE749E" w:rsidRPr="00CE749E" w:rsidRDefault="00CE749E" w:rsidP="00CE749E">
      <w:pPr>
        <w:overflowPunct w:val="0"/>
        <w:autoSpaceDE w:val="0"/>
        <w:autoSpaceDN w:val="0"/>
        <w:adjustRightInd w:val="0"/>
        <w:rPr>
          <w:rFonts w:eastAsia="Times New Roman"/>
          <w:highlight w:val="lightGray"/>
          <w:lang w:eastAsia="en-GB"/>
        </w:rPr>
      </w:pPr>
      <w:r w:rsidRPr="00CE749E">
        <w:rPr>
          <w:rFonts w:eastAsia="Times New Roman" w:cs="v4.2.0"/>
          <w:highlight w:val="lightGray"/>
          <w:lang w:eastAsia="en-GB"/>
        </w:rPr>
        <w:t>There are</w:t>
      </w:r>
      <w:r w:rsidRPr="00CE749E">
        <w:rPr>
          <w:rFonts w:eastAsia="Batang"/>
          <w:highlight w:val="lightGray"/>
          <w:lang w:eastAsia="en-GB"/>
        </w:rPr>
        <w:t xml:space="preserve"> two carriers and one cell on each carrier</w:t>
      </w:r>
      <w:r w:rsidRPr="00CE749E">
        <w:rPr>
          <w:rFonts w:eastAsia="Times New Roman" w:cs="v4.2.0"/>
          <w:highlight w:val="lightGray"/>
          <w:lang w:eastAsia="en-GB"/>
        </w:rPr>
        <w:t xml:space="preserve"> in the test,</w:t>
      </w:r>
      <w:r w:rsidRPr="00CE749E">
        <w:rPr>
          <w:rFonts w:eastAsia="Times New Roman"/>
          <w:highlight w:val="lightGray"/>
          <w:lang w:eastAsia="en-GB"/>
        </w:rPr>
        <w:t xml:space="preserve"> NR Cell 1 as PCell in FR1 on NR RF channel 1 and NR Cell 2 as neighbour cell in FR1 on NR RF channel 2. The test parameters for the Cell 1 and Cell 2 are given in Table A.6.6.27.1.2-1 and Table A.6.6.27.1.2-2 below. </w:t>
      </w:r>
    </w:p>
    <w:p w14:paraId="2AB636F1" w14:textId="77777777" w:rsidR="00CE749E" w:rsidRPr="00CE749E" w:rsidRDefault="00CE749E" w:rsidP="00CE749E">
      <w:pPr>
        <w:overflowPunct w:val="0"/>
        <w:autoSpaceDE w:val="0"/>
        <w:autoSpaceDN w:val="0"/>
        <w:adjustRightInd w:val="0"/>
        <w:rPr>
          <w:rFonts w:eastAsia="Times New Roman" w:cs="v4.2.0"/>
          <w:highlight w:val="lightGray"/>
          <w:lang w:eastAsia="en-GB"/>
        </w:rPr>
      </w:pPr>
      <w:r w:rsidRPr="00CE749E">
        <w:rPr>
          <w:rFonts w:eastAsia="Times New Roman" w:cs="v4.2.0"/>
          <w:highlight w:val="lightGray"/>
          <w:lang w:eastAsia="en-GB"/>
        </w:rPr>
        <w:t xml:space="preserve">In CSI measurement configuration, UE is indicated to perform inter-frequency L1-RSRP measurement on the SSBs and report periodically. The test consists of two successive time periods, with time duration of T1 and T2 respectively. </w:t>
      </w:r>
    </w:p>
    <w:p w14:paraId="2B6693F8" w14:textId="77777777" w:rsidR="00CE749E" w:rsidRPr="00CE749E" w:rsidRDefault="00CE749E" w:rsidP="00CE749E">
      <w:pPr>
        <w:overflowPunct w:val="0"/>
        <w:autoSpaceDE w:val="0"/>
        <w:autoSpaceDN w:val="0"/>
        <w:adjustRightInd w:val="0"/>
        <w:rPr>
          <w:rFonts w:eastAsia="Times New Roman"/>
          <w:highlight w:val="lightGray"/>
          <w:lang w:eastAsia="en-GB"/>
        </w:rPr>
      </w:pPr>
      <w:r w:rsidRPr="00CE749E">
        <w:rPr>
          <w:rFonts w:eastAsia="Times New Roman" w:cs="v4.2.0"/>
          <w:highlight w:val="lightGray"/>
          <w:lang w:eastAsia="en-GB"/>
        </w:rPr>
        <w:t xml:space="preserve">Measurement gap pattern configuration defined in Table </w:t>
      </w:r>
      <w:r w:rsidRPr="00CE749E">
        <w:rPr>
          <w:rFonts w:eastAsia="Times New Roman"/>
          <w:highlight w:val="lightGray"/>
          <w:lang w:eastAsia="en-GB"/>
        </w:rPr>
        <w:t>A.6.6.27.1.2-1</w:t>
      </w:r>
      <w:r w:rsidRPr="00CE749E">
        <w:rPr>
          <w:rFonts w:eastAsia="Times New Roman" w:cs="v4.2.0"/>
          <w:highlight w:val="lightGray"/>
          <w:lang w:eastAsia="en-GB"/>
        </w:rPr>
        <w:t xml:space="preserve"> is provided</w:t>
      </w:r>
      <w:r w:rsidRPr="00CE749E">
        <w:rPr>
          <w:rFonts w:eastAsia="Times New Roman"/>
          <w:highlight w:val="lightGray"/>
          <w:lang w:eastAsia="en-GB"/>
        </w:rPr>
        <w:t xml:space="preserve">. </w:t>
      </w:r>
    </w:p>
    <w:p w14:paraId="19475176" w14:textId="77777777" w:rsidR="00CE749E" w:rsidRPr="00CE749E" w:rsidRDefault="00CE749E" w:rsidP="00CE749E">
      <w:pPr>
        <w:overflowPunct w:val="0"/>
        <w:autoSpaceDE w:val="0"/>
        <w:autoSpaceDN w:val="0"/>
        <w:adjustRightInd w:val="0"/>
        <w:rPr>
          <w:rFonts w:eastAsia="Times New Roman"/>
          <w:highlight w:val="lightGray"/>
          <w:lang w:eastAsia="en-GB"/>
        </w:rPr>
      </w:pPr>
      <w:bookmarkStart w:id="23" w:name="_Hlk164099027"/>
      <w:r w:rsidRPr="00CE749E">
        <w:rPr>
          <w:rFonts w:eastAsia="Times New Roman"/>
          <w:highlight w:val="lightGray"/>
          <w:lang w:eastAsia="en-GB"/>
        </w:rPr>
        <w:t xml:space="preserve">Prior to the start of the time duration T1, </w:t>
      </w:r>
    </w:p>
    <w:p w14:paraId="600CD077" w14:textId="77777777" w:rsidR="00CE749E" w:rsidRPr="00CE749E" w:rsidRDefault="00CE749E" w:rsidP="00CE749E">
      <w:pPr>
        <w:overflowPunct w:val="0"/>
        <w:autoSpaceDE w:val="0"/>
        <w:autoSpaceDN w:val="0"/>
        <w:adjustRightInd w:val="0"/>
        <w:ind w:left="568" w:hanging="284"/>
        <w:rPr>
          <w:rFonts w:eastAsia="Times New Roman"/>
          <w:highlight w:val="lightGray"/>
          <w:lang w:eastAsia="en-GB"/>
        </w:rPr>
      </w:pPr>
      <w:r w:rsidRPr="00CE749E">
        <w:rPr>
          <w:rFonts w:eastAsia="Times New Roman"/>
          <w:highlight w:val="lightGray"/>
          <w:lang w:eastAsia="en-GB"/>
        </w:rPr>
        <w:t>-</w:t>
      </w:r>
      <w:r w:rsidRPr="00CE749E">
        <w:rPr>
          <w:rFonts w:eastAsia="Times New Roman"/>
          <w:highlight w:val="lightGray"/>
          <w:lang w:eastAsia="en-GB"/>
        </w:rPr>
        <w:tab/>
        <w:t>UE is connected to Cell 1 (PCell) on RF channel 1 (PCC).</w:t>
      </w:r>
    </w:p>
    <w:p w14:paraId="66A652B3" w14:textId="77777777" w:rsidR="00CE749E" w:rsidRPr="00CE749E" w:rsidRDefault="00CE749E" w:rsidP="00CE749E">
      <w:pPr>
        <w:overflowPunct w:val="0"/>
        <w:autoSpaceDE w:val="0"/>
        <w:autoSpaceDN w:val="0"/>
        <w:adjustRightInd w:val="0"/>
        <w:ind w:left="568" w:hanging="284"/>
        <w:rPr>
          <w:rFonts w:eastAsia="Times New Roman" w:cs="v4.2.0"/>
          <w:highlight w:val="lightGray"/>
          <w:lang w:eastAsia="en-GB"/>
        </w:rPr>
      </w:pPr>
      <w:r w:rsidRPr="00CE749E">
        <w:rPr>
          <w:rFonts w:eastAsia="Times New Roman"/>
          <w:highlight w:val="lightGray"/>
          <w:lang w:eastAsia="en-GB"/>
        </w:rPr>
        <w:t>-</w:t>
      </w:r>
      <w:r w:rsidRPr="00CE749E">
        <w:rPr>
          <w:rFonts w:eastAsia="Times New Roman"/>
          <w:highlight w:val="lightGray"/>
          <w:lang w:eastAsia="en-GB"/>
        </w:rPr>
        <w:tab/>
      </w:r>
      <w:r w:rsidRPr="00CE749E">
        <w:rPr>
          <w:rFonts w:eastAsia="Times New Roman" w:cs="v4.2.0"/>
          <w:highlight w:val="lightGray"/>
          <w:lang w:eastAsia="zh-CN"/>
        </w:rPr>
        <w:t>A</w:t>
      </w:r>
      <w:r w:rsidRPr="00CE749E">
        <w:rPr>
          <w:rFonts w:eastAsia="Times New Roman" w:cs="v4.2.0"/>
          <w:highlight w:val="lightGray"/>
          <w:lang w:eastAsia="en-GB"/>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15BF8555" w14:textId="77777777" w:rsidR="00CE749E" w:rsidRPr="00CE749E" w:rsidRDefault="00CE749E" w:rsidP="00CE749E">
      <w:pPr>
        <w:overflowPunct w:val="0"/>
        <w:autoSpaceDE w:val="0"/>
        <w:autoSpaceDN w:val="0"/>
        <w:adjustRightInd w:val="0"/>
        <w:ind w:left="568" w:hanging="284"/>
        <w:rPr>
          <w:rFonts w:eastAsia="Times New Roman"/>
          <w:highlight w:val="lightGray"/>
          <w:lang w:eastAsia="en-GB"/>
        </w:rPr>
      </w:pPr>
      <w:r w:rsidRPr="00CE749E">
        <w:rPr>
          <w:rFonts w:eastAsia="Times New Roman"/>
          <w:highlight w:val="lightGray"/>
          <w:lang w:eastAsia="en-GB"/>
        </w:rPr>
        <w:t>-</w:t>
      </w:r>
      <w:r w:rsidRPr="00CE749E">
        <w:rPr>
          <w:rFonts w:eastAsia="Times New Roman"/>
          <w:highlight w:val="lightGray"/>
          <w:lang w:eastAsia="en-GB"/>
        </w:rPr>
        <w:tab/>
        <w:t xml:space="preserve">UE is provided with </w:t>
      </w:r>
      <w:r w:rsidRPr="00CE749E">
        <w:rPr>
          <w:rFonts w:eastAsia="Times New Roman"/>
          <w:i/>
          <w:iCs/>
          <w:highlight w:val="lightGray"/>
          <w:lang w:eastAsia="ja-JP"/>
        </w:rPr>
        <w:t xml:space="preserve">LTM-Candidate-r18 </w:t>
      </w:r>
      <w:r w:rsidRPr="00CE749E">
        <w:rPr>
          <w:rFonts w:eastAsia="Times New Roman"/>
          <w:highlight w:val="lightGray"/>
          <w:lang w:eastAsia="en-GB"/>
        </w:rPr>
        <w:t>for Cell 2</w:t>
      </w:r>
      <w:r w:rsidRPr="00CE749E">
        <w:rPr>
          <w:rFonts w:eastAsia="Times New Roman"/>
          <w:i/>
          <w:iCs/>
          <w:highlight w:val="lightGray"/>
          <w:lang w:eastAsia="ja-JP"/>
        </w:rPr>
        <w:t>.</w:t>
      </w:r>
    </w:p>
    <w:p w14:paraId="6F6ABB5C" w14:textId="77777777" w:rsidR="00CE749E" w:rsidRPr="00CE749E" w:rsidRDefault="00CE749E" w:rsidP="00CE749E">
      <w:pPr>
        <w:overflowPunct w:val="0"/>
        <w:autoSpaceDE w:val="0"/>
        <w:autoSpaceDN w:val="0"/>
        <w:adjustRightInd w:val="0"/>
        <w:ind w:left="568" w:hanging="284"/>
        <w:rPr>
          <w:rFonts w:eastAsia="Times New Roman"/>
          <w:highlight w:val="lightGray"/>
          <w:lang w:eastAsia="en-GB"/>
        </w:rPr>
      </w:pPr>
      <w:r w:rsidRPr="00CE749E">
        <w:rPr>
          <w:rFonts w:eastAsia="Times New Roman"/>
          <w:highlight w:val="lightGray"/>
          <w:lang w:eastAsia="en-GB"/>
        </w:rPr>
        <w:t>-</w:t>
      </w:r>
      <w:r w:rsidRPr="00CE749E">
        <w:rPr>
          <w:rFonts w:eastAsia="Times New Roman"/>
          <w:highlight w:val="lightGray"/>
          <w:lang w:eastAsia="en-GB"/>
        </w:rPr>
        <w:tab/>
        <w:t>UE is configured with SSB-based L1-RSRP measurements and periodic L1-RSRP measurement reports on candidate cell (Cell 2) in PUCCH format 2.</w:t>
      </w:r>
    </w:p>
    <w:p w14:paraId="6CA29C13" w14:textId="77777777" w:rsidR="00CE749E" w:rsidRPr="00CE749E" w:rsidRDefault="00CE749E" w:rsidP="00CE749E">
      <w:pPr>
        <w:overflowPunct w:val="0"/>
        <w:autoSpaceDE w:val="0"/>
        <w:autoSpaceDN w:val="0"/>
        <w:adjustRightInd w:val="0"/>
        <w:rPr>
          <w:rFonts w:eastAsia="Times New Roman"/>
          <w:highlight w:val="lightGray"/>
          <w:lang w:eastAsia="en-GB"/>
        </w:rPr>
      </w:pPr>
      <w:r w:rsidRPr="00CE749E">
        <w:rPr>
          <w:rFonts w:eastAsia="Times New Roman" w:cs="v4.2.0"/>
          <w:highlight w:val="lightGray"/>
          <w:lang w:eastAsia="en-GB"/>
        </w:rPr>
        <w:lastRenderedPageBreak/>
        <w:t>At the beginning of T2, SSB_RP of Cell 2 changes to a different value from T1.</w:t>
      </w:r>
    </w:p>
    <w:bookmarkEnd w:id="23"/>
    <w:p w14:paraId="354A7539" w14:textId="77777777" w:rsidR="00CE749E" w:rsidRPr="00CE749E" w:rsidRDefault="00CE749E" w:rsidP="00CE749E">
      <w:pPr>
        <w:overflowPunct w:val="0"/>
        <w:autoSpaceDE w:val="0"/>
        <w:autoSpaceDN w:val="0"/>
        <w:adjustRightInd w:val="0"/>
        <w:rPr>
          <w:rFonts w:eastAsia="Times New Roman"/>
          <w:highlight w:val="lightGray"/>
          <w:lang w:eastAsia="en-GB"/>
        </w:rPr>
      </w:pPr>
    </w:p>
    <w:p w14:paraId="047FC9FA" w14:textId="77777777" w:rsidR="00CE749E" w:rsidRPr="00CE749E" w:rsidRDefault="00CE749E" w:rsidP="00CE749E">
      <w:pPr>
        <w:keepNext/>
        <w:keepLines/>
        <w:overflowPunct w:val="0"/>
        <w:autoSpaceDE w:val="0"/>
        <w:autoSpaceDN w:val="0"/>
        <w:adjustRightInd w:val="0"/>
        <w:spacing w:before="60"/>
        <w:jc w:val="center"/>
        <w:rPr>
          <w:rFonts w:ascii="Arial" w:eastAsia="Times New Roman" w:hAnsi="Arial"/>
          <w:b/>
          <w:highlight w:val="lightGray"/>
          <w:lang w:eastAsia="en-GB"/>
        </w:rPr>
      </w:pPr>
      <w:r w:rsidRPr="00CE749E">
        <w:rPr>
          <w:rFonts w:ascii="Arial" w:eastAsia="Times New Roman" w:hAnsi="Arial"/>
          <w:b/>
          <w:highlight w:val="lightGray"/>
          <w:lang w:eastAsia="en-GB"/>
        </w:rPr>
        <w:t xml:space="preserve">Table </w:t>
      </w:r>
      <w:r w:rsidRPr="00CE749E">
        <w:rPr>
          <w:rFonts w:ascii="Arial" w:eastAsia="Times New Roman" w:hAnsi="Arial"/>
          <w:b/>
          <w:snapToGrid w:val="0"/>
          <w:highlight w:val="lightGray"/>
          <w:lang w:eastAsia="en-GB"/>
        </w:rPr>
        <w:t>A.6.6.27.1.2</w:t>
      </w:r>
      <w:r w:rsidRPr="00CE749E">
        <w:rPr>
          <w:rFonts w:ascii="Arial" w:eastAsia="Times New Roman" w:hAnsi="Arial"/>
          <w:b/>
          <w:highlight w:val="lightGray"/>
          <w:lang w:eastAsia="en-GB"/>
        </w:rPr>
        <w:t>-1</w:t>
      </w:r>
      <w:r w:rsidRPr="00CE749E">
        <w:rPr>
          <w:rFonts w:ascii="Arial" w:eastAsia="Times New Roman" w:hAnsi="Arial" w:cs="v4.2.0"/>
          <w:b/>
          <w:highlight w:val="lightGray"/>
          <w:lang w:eastAsia="en-GB"/>
        </w:rPr>
        <w:t>: General test parameters for</w:t>
      </w:r>
      <w:r w:rsidRPr="00CE749E">
        <w:rPr>
          <w:rFonts w:ascii="Arial" w:eastAsia="Times New Roman" w:hAnsi="Arial"/>
          <w:b/>
          <w:highlight w:val="lightGray"/>
          <w:lang w:eastAsia="en-GB"/>
        </w:rPr>
        <w:t xml:space="preserve"> SSB based inter-frequency L1-RSRP LTM measurement with MG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CE749E" w:rsidRPr="00CE749E" w14:paraId="727E1A0B" w14:textId="77777777" w:rsidTr="00CE749E">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742D2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Parameter</w:t>
            </w:r>
          </w:p>
        </w:tc>
        <w:tc>
          <w:tcPr>
            <w:tcW w:w="739" w:type="dxa"/>
            <w:tcBorders>
              <w:top w:val="single" w:sz="2" w:space="0" w:color="auto"/>
              <w:left w:val="single" w:sz="2" w:space="0" w:color="auto"/>
              <w:bottom w:val="single" w:sz="2" w:space="0" w:color="auto"/>
              <w:right w:val="single" w:sz="2" w:space="0" w:color="auto"/>
            </w:tcBorders>
            <w:hideMark/>
          </w:tcPr>
          <w:p w14:paraId="44F3EC0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5CB2CCB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5264723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Comment</w:t>
            </w:r>
          </w:p>
        </w:tc>
      </w:tr>
      <w:tr w:rsidR="00CE749E" w:rsidRPr="00CE749E" w14:paraId="2498B334" w14:textId="77777777" w:rsidTr="00CE749E">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6AB9FA1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7BBBA24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84CCBB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653104F9"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1E013C43" w14:textId="77777777" w:rsidTr="00CE749E">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11F9734"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03F85A0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9A31BA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3168D6B2"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CE749E">
              <w:rPr>
                <w:rFonts w:ascii="Arial" w:eastAsia="Times New Roman" w:hAnsi="Arial"/>
                <w:sz w:val="18"/>
                <w:highlight w:val="lightGray"/>
                <w:lang w:eastAsia="zh-CN"/>
              </w:rPr>
              <w:t>Cell 2 is the candidate cell</w:t>
            </w:r>
          </w:p>
        </w:tc>
      </w:tr>
      <w:tr w:rsidR="00CE749E" w:rsidRPr="00CE749E" w14:paraId="47945CB9"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071A8C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cs="v4.2.0"/>
                <w:sz w:val="18"/>
                <w:highlight w:val="lightGray"/>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1364133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0140E3D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-6</w:t>
            </w:r>
          </w:p>
        </w:tc>
        <w:tc>
          <w:tcPr>
            <w:tcW w:w="2834" w:type="dxa"/>
            <w:tcBorders>
              <w:top w:val="single" w:sz="2" w:space="0" w:color="auto"/>
              <w:left w:val="single" w:sz="2" w:space="0" w:color="auto"/>
              <w:bottom w:val="single" w:sz="2" w:space="0" w:color="auto"/>
              <w:right w:val="single" w:sz="2" w:space="0" w:color="auto"/>
            </w:tcBorders>
          </w:tcPr>
          <w:p w14:paraId="3170986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25CDE351"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1B6035B"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cs="v4.2.0"/>
                <w:sz w:val="18"/>
                <w:highlight w:val="lightGray"/>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5EAB89A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75CBE1F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0</w:t>
            </w:r>
          </w:p>
        </w:tc>
        <w:tc>
          <w:tcPr>
            <w:tcW w:w="2834" w:type="dxa"/>
            <w:tcBorders>
              <w:top w:val="single" w:sz="2" w:space="0" w:color="auto"/>
              <w:left w:val="single" w:sz="2" w:space="0" w:color="auto"/>
              <w:bottom w:val="single" w:sz="2" w:space="0" w:color="auto"/>
              <w:right w:val="single" w:sz="2" w:space="0" w:color="auto"/>
            </w:tcBorders>
          </w:tcPr>
          <w:p w14:paraId="29A7CF71"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77FBDDC4"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69655EB"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cs="v4.2.0"/>
                <w:sz w:val="18"/>
                <w:highlight w:val="lightGray"/>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306AFAC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ms</w:t>
            </w:r>
          </w:p>
        </w:tc>
        <w:tc>
          <w:tcPr>
            <w:tcW w:w="2410" w:type="dxa"/>
            <w:tcBorders>
              <w:top w:val="single" w:sz="2" w:space="0" w:color="auto"/>
              <w:left w:val="single" w:sz="2" w:space="0" w:color="auto"/>
              <w:bottom w:val="single" w:sz="2" w:space="0" w:color="auto"/>
              <w:right w:val="single" w:sz="2" w:space="0" w:color="auto"/>
            </w:tcBorders>
            <w:hideMark/>
          </w:tcPr>
          <w:p w14:paraId="1322848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160</w:t>
            </w:r>
          </w:p>
        </w:tc>
        <w:tc>
          <w:tcPr>
            <w:tcW w:w="2834" w:type="dxa"/>
            <w:tcBorders>
              <w:top w:val="single" w:sz="2" w:space="0" w:color="auto"/>
              <w:left w:val="single" w:sz="2" w:space="0" w:color="auto"/>
              <w:bottom w:val="single" w:sz="2" w:space="0" w:color="auto"/>
              <w:right w:val="single" w:sz="2" w:space="0" w:color="auto"/>
            </w:tcBorders>
          </w:tcPr>
          <w:p w14:paraId="2E43BEC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391B4D9E"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477AEDA"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4E7BA46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85F00F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6FB620F5"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L3 filtering is not used</w:t>
            </w:r>
          </w:p>
        </w:tc>
      </w:tr>
      <w:tr w:rsidR="00CE749E" w:rsidRPr="00CE749E" w14:paraId="5E3C006A"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77D6E8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szCs w:val="24"/>
                <w:highlight w:val="lightGray"/>
                <w:lang w:eastAsia="zh-CN"/>
              </w:rPr>
              <w:t>reportQuantityRS-Indexes</w:t>
            </w:r>
          </w:p>
        </w:tc>
        <w:tc>
          <w:tcPr>
            <w:tcW w:w="739" w:type="dxa"/>
            <w:tcBorders>
              <w:top w:val="single" w:sz="2" w:space="0" w:color="auto"/>
              <w:left w:val="single" w:sz="2" w:space="0" w:color="auto"/>
              <w:bottom w:val="single" w:sz="2" w:space="0" w:color="auto"/>
              <w:right w:val="single" w:sz="2" w:space="0" w:color="auto"/>
            </w:tcBorders>
          </w:tcPr>
          <w:p w14:paraId="5207145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4A4A79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zh-CN"/>
              </w:rPr>
              <w:t>rsrp</w:t>
            </w:r>
          </w:p>
        </w:tc>
        <w:tc>
          <w:tcPr>
            <w:tcW w:w="2834" w:type="dxa"/>
            <w:tcBorders>
              <w:top w:val="single" w:sz="2" w:space="0" w:color="auto"/>
              <w:left w:val="single" w:sz="2" w:space="0" w:color="auto"/>
              <w:bottom w:val="single" w:sz="2" w:space="0" w:color="auto"/>
              <w:right w:val="single" w:sz="2" w:space="0" w:color="auto"/>
            </w:tcBorders>
          </w:tcPr>
          <w:p w14:paraId="6BBD74F0"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77E981A1"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EE8CBA2"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maxNrofRS-IndexesToReport</w:t>
            </w:r>
          </w:p>
        </w:tc>
        <w:tc>
          <w:tcPr>
            <w:tcW w:w="739" w:type="dxa"/>
            <w:tcBorders>
              <w:top w:val="single" w:sz="2" w:space="0" w:color="auto"/>
              <w:left w:val="single" w:sz="2" w:space="0" w:color="auto"/>
              <w:bottom w:val="single" w:sz="2" w:space="0" w:color="auto"/>
              <w:right w:val="single" w:sz="2" w:space="0" w:color="auto"/>
            </w:tcBorders>
          </w:tcPr>
          <w:p w14:paraId="03D8D9A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121857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zh-CN"/>
              </w:rPr>
              <w:t>1</w:t>
            </w:r>
          </w:p>
        </w:tc>
        <w:tc>
          <w:tcPr>
            <w:tcW w:w="2834" w:type="dxa"/>
            <w:tcBorders>
              <w:top w:val="single" w:sz="2" w:space="0" w:color="auto"/>
              <w:left w:val="single" w:sz="2" w:space="0" w:color="auto"/>
              <w:bottom w:val="single" w:sz="2" w:space="0" w:color="auto"/>
              <w:right w:val="single" w:sz="2" w:space="0" w:color="auto"/>
            </w:tcBorders>
          </w:tcPr>
          <w:p w14:paraId="6E095AB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5E3E3CB0"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41F006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includeBeamMeasurements</w:t>
            </w:r>
          </w:p>
        </w:tc>
        <w:tc>
          <w:tcPr>
            <w:tcW w:w="739" w:type="dxa"/>
            <w:tcBorders>
              <w:top w:val="single" w:sz="2" w:space="0" w:color="auto"/>
              <w:left w:val="single" w:sz="2" w:space="0" w:color="auto"/>
              <w:bottom w:val="single" w:sz="2" w:space="0" w:color="auto"/>
              <w:right w:val="single" w:sz="2" w:space="0" w:color="auto"/>
            </w:tcBorders>
          </w:tcPr>
          <w:p w14:paraId="445EBC6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16E2DC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7ADF293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5C4398D7"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4AB1969"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cs="Arial"/>
                <w:sz w:val="18"/>
                <w:highlight w:val="lightGray"/>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02FA931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1E9607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5126E59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cs="Arial"/>
                <w:sz w:val="18"/>
                <w:highlight w:val="lightGray"/>
                <w:lang w:eastAsia="en-GB"/>
              </w:rPr>
              <w:t>DRX is not used</w:t>
            </w:r>
          </w:p>
        </w:tc>
      </w:tr>
      <w:tr w:rsidR="00CE749E" w:rsidRPr="00CE749E" w14:paraId="3A73AF8D"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84B6405"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6F48ED9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BCF37D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en-GB"/>
              </w:rPr>
              <w:t xml:space="preserve">3 </w:t>
            </w:r>
            <w:r w:rsidRPr="00CE749E">
              <w:rPr>
                <w:rFonts w:ascii="Arial" w:eastAsia="Times New Roman" w:hAnsi="Arial"/>
                <w:sz w:val="18"/>
                <w:highlight w:val="lightGray"/>
                <w:lang w:eastAsia="en-GB"/>
              </w:rPr>
              <w:sym w:font="Symbol" w:char="F06D"/>
            </w:r>
            <w:r w:rsidRPr="00CE749E">
              <w:rPr>
                <w:rFonts w:ascii="Arial" w:eastAsia="Times New Roman" w:hAnsi="Arial"/>
                <w:sz w:val="18"/>
                <w:highlight w:val="lightGray"/>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79DC3F7"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The timing of Cell 2 is later than the timing of Cell 1</w:t>
            </w:r>
          </w:p>
        </w:tc>
      </w:tr>
      <w:tr w:rsidR="00CE749E" w:rsidRPr="00CE749E" w14:paraId="51004DBC"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227F61"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deriveSSB-IndexFromCell</w:t>
            </w:r>
          </w:p>
        </w:tc>
        <w:tc>
          <w:tcPr>
            <w:tcW w:w="739" w:type="dxa"/>
            <w:tcBorders>
              <w:top w:val="single" w:sz="2" w:space="0" w:color="auto"/>
              <w:left w:val="single" w:sz="2" w:space="0" w:color="auto"/>
              <w:bottom w:val="single" w:sz="2" w:space="0" w:color="auto"/>
              <w:right w:val="single" w:sz="2" w:space="0" w:color="auto"/>
            </w:tcBorders>
          </w:tcPr>
          <w:p w14:paraId="5D7D66D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EDED4D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3599312D" w14:textId="77777777" w:rsidR="00CE749E" w:rsidRPr="00CE749E" w:rsidRDefault="00CE749E" w:rsidP="00CE749E">
            <w:pPr>
              <w:keepNext/>
              <w:keepLines/>
              <w:overflowPunct w:val="0"/>
              <w:autoSpaceDE w:val="0"/>
              <w:autoSpaceDN w:val="0"/>
              <w:adjustRightInd w:val="0"/>
              <w:spacing w:after="0" w:line="256" w:lineRule="auto"/>
              <w:rPr>
                <w:rFonts w:ascii="Arial" w:eastAsia="PMingLiU" w:hAnsi="Arial"/>
                <w:sz w:val="18"/>
                <w:highlight w:val="lightGray"/>
                <w:lang w:eastAsia="zh-TW"/>
              </w:rPr>
            </w:pPr>
            <w:r w:rsidRPr="00CE749E">
              <w:rPr>
                <w:rFonts w:ascii="Arial" w:eastAsia="PMingLiU" w:hAnsi="Arial"/>
                <w:sz w:val="18"/>
                <w:highlight w:val="lightGray"/>
                <w:lang w:eastAsia="zh-TW"/>
              </w:rPr>
              <w:t>Not relevant to this test case</w:t>
            </w:r>
          </w:p>
        </w:tc>
      </w:tr>
      <w:tr w:rsidR="00CE749E" w:rsidRPr="00CE749E" w14:paraId="16A114BB"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3B2FC97"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cs="Arial"/>
                <w:sz w:val="18"/>
                <w:highlight w:val="lightGray"/>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5490F7C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87EA61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2834" w:type="dxa"/>
            <w:tcBorders>
              <w:top w:val="single" w:sz="2" w:space="0" w:color="auto"/>
              <w:left w:val="single" w:sz="2" w:space="0" w:color="auto"/>
              <w:bottom w:val="single" w:sz="2" w:space="0" w:color="auto"/>
              <w:right w:val="single" w:sz="2" w:space="0" w:color="auto"/>
            </w:tcBorders>
          </w:tcPr>
          <w:p w14:paraId="0DB5E865" w14:textId="77777777" w:rsidR="00CE749E" w:rsidRPr="00CE749E" w:rsidRDefault="00CE749E" w:rsidP="00CE749E">
            <w:pPr>
              <w:keepNext/>
              <w:keepLines/>
              <w:overflowPunct w:val="0"/>
              <w:autoSpaceDE w:val="0"/>
              <w:autoSpaceDN w:val="0"/>
              <w:adjustRightInd w:val="0"/>
              <w:spacing w:after="0" w:line="256" w:lineRule="auto"/>
              <w:rPr>
                <w:rFonts w:ascii="Arial" w:eastAsia="PMingLiU" w:hAnsi="Arial"/>
                <w:sz w:val="18"/>
                <w:highlight w:val="lightGray"/>
                <w:lang w:eastAsia="zh-TW"/>
              </w:rPr>
            </w:pPr>
          </w:p>
        </w:tc>
      </w:tr>
      <w:tr w:rsidR="00CE749E" w:rsidRPr="00CE749E" w14:paraId="6C918899"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A4F997"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2007DD6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ms</w:t>
            </w:r>
          </w:p>
        </w:tc>
        <w:tc>
          <w:tcPr>
            <w:tcW w:w="2410" w:type="dxa"/>
            <w:tcBorders>
              <w:top w:val="single" w:sz="2" w:space="0" w:color="auto"/>
              <w:left w:val="single" w:sz="2" w:space="0" w:color="auto"/>
              <w:bottom w:val="single" w:sz="2" w:space="0" w:color="auto"/>
              <w:right w:val="single" w:sz="2" w:space="0" w:color="auto"/>
            </w:tcBorders>
            <w:hideMark/>
          </w:tcPr>
          <w:p w14:paraId="68C5F0E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0CB73C50" w14:textId="77777777" w:rsidR="00CE749E" w:rsidRPr="00CE749E" w:rsidRDefault="00CE749E" w:rsidP="00CE749E">
            <w:pPr>
              <w:keepNext/>
              <w:keepLines/>
              <w:overflowPunct w:val="0"/>
              <w:autoSpaceDE w:val="0"/>
              <w:autoSpaceDN w:val="0"/>
              <w:adjustRightInd w:val="0"/>
              <w:spacing w:after="0" w:line="256" w:lineRule="auto"/>
              <w:rPr>
                <w:rFonts w:ascii="Arial" w:eastAsia="PMingLiU" w:hAnsi="Arial"/>
                <w:sz w:val="18"/>
                <w:highlight w:val="lightGray"/>
                <w:lang w:eastAsia="zh-TW"/>
              </w:rPr>
            </w:pPr>
          </w:p>
        </w:tc>
      </w:tr>
      <w:tr w:rsidR="00CE749E" w:rsidRPr="00CE749E" w14:paraId="7224D5BD" w14:textId="77777777" w:rsidTr="00CE749E">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263256FC"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24" w:name="_Hlk164099094"/>
            <w:r w:rsidRPr="00CE749E">
              <w:rPr>
                <w:rFonts w:ascii="Arial" w:eastAsia="Times New Roman" w:hAnsi="Arial"/>
                <w:sz w:val="18"/>
                <w:highlight w:val="lightGray"/>
                <w:lang w:eastAsia="en-GB"/>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43FCFB2"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F0FCAD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slot</w:t>
            </w:r>
          </w:p>
        </w:tc>
        <w:tc>
          <w:tcPr>
            <w:tcW w:w="2410" w:type="dxa"/>
            <w:tcBorders>
              <w:top w:val="single" w:sz="2" w:space="0" w:color="auto"/>
              <w:left w:val="single" w:sz="2" w:space="0" w:color="auto"/>
              <w:bottom w:val="single" w:sz="2" w:space="0" w:color="auto"/>
              <w:right w:val="single" w:sz="2" w:space="0" w:color="auto"/>
            </w:tcBorders>
            <w:hideMark/>
          </w:tcPr>
          <w:p w14:paraId="2BE45DD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72EFBCA4"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Periodic L1-RSRP reporting configured</w:t>
            </w:r>
          </w:p>
        </w:tc>
      </w:tr>
      <w:tr w:rsidR="00CE749E" w:rsidRPr="00CE749E" w14:paraId="4C51E85B" w14:textId="77777777" w:rsidTr="00CE749E">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A289EBC" w14:textId="77777777" w:rsidR="00CE749E" w:rsidRPr="00CE749E" w:rsidRDefault="00CE749E" w:rsidP="00CE749E">
            <w:pPr>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35E5B80"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nrOfReportedCells</w:t>
            </w:r>
          </w:p>
        </w:tc>
        <w:tc>
          <w:tcPr>
            <w:tcW w:w="739" w:type="dxa"/>
            <w:tcBorders>
              <w:top w:val="single" w:sz="2" w:space="0" w:color="auto"/>
              <w:left w:val="single" w:sz="2" w:space="0" w:color="auto"/>
              <w:bottom w:val="single" w:sz="2" w:space="0" w:color="auto"/>
              <w:right w:val="single" w:sz="2" w:space="0" w:color="auto"/>
            </w:tcBorders>
          </w:tcPr>
          <w:p w14:paraId="65E9291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CDA77A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42C2346"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Report candidate cell’s (Cell 2) L1-RSRP measurement results.</w:t>
            </w:r>
          </w:p>
        </w:tc>
      </w:tr>
      <w:tr w:rsidR="00CE749E" w:rsidRPr="00CE749E" w14:paraId="6D8FFF07" w14:textId="77777777" w:rsidTr="00CE749E">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7D4BC02C" w14:textId="77777777" w:rsidR="00CE749E" w:rsidRPr="00CE749E" w:rsidRDefault="00CE749E" w:rsidP="00CE749E">
            <w:pPr>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E18655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nrOfReportedRS-PerCell</w:t>
            </w:r>
          </w:p>
        </w:tc>
        <w:tc>
          <w:tcPr>
            <w:tcW w:w="739" w:type="dxa"/>
            <w:tcBorders>
              <w:top w:val="single" w:sz="2" w:space="0" w:color="auto"/>
              <w:left w:val="single" w:sz="2" w:space="0" w:color="auto"/>
              <w:bottom w:val="single" w:sz="2" w:space="0" w:color="auto"/>
              <w:right w:val="single" w:sz="2" w:space="0" w:color="auto"/>
            </w:tcBorders>
          </w:tcPr>
          <w:p w14:paraId="68F5E46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C48E73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3DA021D"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5AA1BB52" w14:textId="77777777" w:rsidTr="00CE749E">
        <w:trPr>
          <w:cantSplit/>
          <w:trHeight w:val="113"/>
          <w:jc w:val="center"/>
        </w:trPr>
        <w:tc>
          <w:tcPr>
            <w:tcW w:w="1556" w:type="dxa"/>
            <w:tcBorders>
              <w:top w:val="nil"/>
              <w:left w:val="single" w:sz="4" w:space="0" w:color="auto"/>
              <w:bottom w:val="single" w:sz="4" w:space="0" w:color="auto"/>
              <w:right w:val="single" w:sz="4" w:space="0" w:color="auto"/>
            </w:tcBorders>
          </w:tcPr>
          <w:p w14:paraId="4837B058"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B75031A"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spCellInclusion</w:t>
            </w:r>
          </w:p>
        </w:tc>
        <w:tc>
          <w:tcPr>
            <w:tcW w:w="739" w:type="dxa"/>
            <w:tcBorders>
              <w:top w:val="single" w:sz="2" w:space="0" w:color="auto"/>
              <w:left w:val="single" w:sz="2" w:space="0" w:color="auto"/>
              <w:bottom w:val="single" w:sz="2" w:space="0" w:color="auto"/>
              <w:right w:val="single" w:sz="2" w:space="0" w:color="auto"/>
            </w:tcBorders>
          </w:tcPr>
          <w:p w14:paraId="7304BBD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7A6CDD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533ADDC"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124001DC" w14:textId="77777777" w:rsidTr="00CE749E">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99C0FE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CE749E">
              <w:rPr>
                <w:rFonts w:ascii="Arial" w:eastAsia="Times New Roman" w:hAnsi="Arial"/>
                <w:sz w:val="18"/>
                <w:highlight w:val="lightGray"/>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31C00D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458263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64BF1971"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CE749E">
              <w:rPr>
                <w:rFonts w:ascii="Arial" w:eastAsia="Times New Roman" w:hAnsi="Arial" w:cs="Arial"/>
                <w:sz w:val="18"/>
                <w:highlight w:val="lightGray"/>
                <w:lang w:eastAsia="en-GB"/>
              </w:rPr>
              <w:t>Candidate cell’s configuration is complete configuration</w:t>
            </w:r>
          </w:p>
        </w:tc>
        <w:bookmarkEnd w:id="24"/>
      </w:tr>
      <w:tr w:rsidR="00CE749E" w:rsidRPr="00CE749E" w14:paraId="1E25442D"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94076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15EDA46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58C9126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E749E">
              <w:rPr>
                <w:rFonts w:ascii="Arial" w:eastAsia="Times New Roman" w:hAnsi="Arial"/>
                <w:sz w:val="18"/>
                <w:highlight w:val="lightGray"/>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34D302F5"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r w:rsidR="00CE749E" w:rsidRPr="00CE749E" w14:paraId="341B9C4D" w14:textId="77777777" w:rsidTr="00CE749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B53DA7"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420AF83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39E08FC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sym w:font="Symbol" w:char="F0A3"/>
            </w:r>
            <w:r w:rsidRPr="00CE749E">
              <w:rPr>
                <w:rFonts w:ascii="Arial" w:eastAsia="Times New Roman" w:hAnsi="Arial"/>
                <w:sz w:val="18"/>
                <w:highlight w:val="lightGray"/>
                <w:lang w:eastAsia="en-GB"/>
              </w:rPr>
              <w:t xml:space="preserve"> 0.5</w:t>
            </w:r>
          </w:p>
        </w:tc>
        <w:tc>
          <w:tcPr>
            <w:tcW w:w="2834" w:type="dxa"/>
            <w:tcBorders>
              <w:top w:val="single" w:sz="2" w:space="0" w:color="auto"/>
              <w:left w:val="single" w:sz="2" w:space="0" w:color="auto"/>
              <w:bottom w:val="single" w:sz="2" w:space="0" w:color="auto"/>
              <w:right w:val="single" w:sz="2" w:space="0" w:color="auto"/>
            </w:tcBorders>
          </w:tcPr>
          <w:p w14:paraId="76F8713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r>
    </w:tbl>
    <w:p w14:paraId="224809AB" w14:textId="77777777" w:rsidR="00CE749E" w:rsidRPr="00CE749E" w:rsidRDefault="00CE749E" w:rsidP="00CE749E">
      <w:pPr>
        <w:overflowPunct w:val="0"/>
        <w:autoSpaceDE w:val="0"/>
        <w:autoSpaceDN w:val="0"/>
        <w:adjustRightInd w:val="0"/>
        <w:rPr>
          <w:rFonts w:eastAsia="Times New Roman"/>
          <w:highlight w:val="lightGray"/>
          <w:lang w:eastAsia="en-GB"/>
        </w:rPr>
      </w:pPr>
    </w:p>
    <w:p w14:paraId="40A7BAD7" w14:textId="77777777" w:rsidR="00CE749E" w:rsidRPr="00CE749E" w:rsidRDefault="00CE749E" w:rsidP="00CE749E">
      <w:pPr>
        <w:keepNext/>
        <w:keepLines/>
        <w:overflowPunct w:val="0"/>
        <w:autoSpaceDE w:val="0"/>
        <w:autoSpaceDN w:val="0"/>
        <w:adjustRightInd w:val="0"/>
        <w:spacing w:before="60"/>
        <w:jc w:val="center"/>
        <w:rPr>
          <w:rFonts w:ascii="Arial" w:eastAsia="Times New Roman" w:hAnsi="Arial"/>
          <w:b/>
          <w:highlight w:val="lightGray"/>
          <w:lang w:eastAsia="en-GB"/>
        </w:rPr>
      </w:pPr>
      <w:r w:rsidRPr="00CE749E">
        <w:rPr>
          <w:rFonts w:ascii="Arial" w:eastAsia="Times New Roman" w:hAnsi="Arial"/>
          <w:b/>
          <w:highlight w:val="lightGray"/>
          <w:lang w:eastAsia="en-GB"/>
        </w:rPr>
        <w:t>Table A.6.6.27.1.2-2: Cell specific test parameters for SSB based inter-frequency L1-RSRP LTM measurement with MG test in FR1</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CE749E" w:rsidRPr="00CE749E" w14:paraId="1A4DE62F" w14:textId="77777777" w:rsidTr="00CE749E">
        <w:trPr>
          <w:trHeight w:val="88"/>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B79C2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Parameter</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EE5A0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Config</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00EB6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53A9F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749E">
              <w:rPr>
                <w:rFonts w:ascii="Arial" w:eastAsia="Times New Roman" w:hAnsi="Arial"/>
                <w:b/>
                <w:sz w:val="18"/>
                <w:highlight w:val="lightGray"/>
                <w:lang w:eastAsia="en-GB"/>
              </w:rPr>
              <w:t>Cell 1</w:t>
            </w:r>
          </w:p>
        </w:tc>
        <w:tc>
          <w:tcPr>
            <w:tcW w:w="1743" w:type="dxa"/>
            <w:gridSpan w:val="2"/>
            <w:tcBorders>
              <w:top w:val="single" w:sz="4" w:space="0" w:color="auto"/>
              <w:left w:val="single" w:sz="4" w:space="0" w:color="auto"/>
              <w:bottom w:val="single" w:sz="4" w:space="0" w:color="auto"/>
              <w:right w:val="single" w:sz="4" w:space="0" w:color="auto"/>
            </w:tcBorders>
            <w:hideMark/>
          </w:tcPr>
          <w:p w14:paraId="78ACDAA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b/>
                <w:sz w:val="18"/>
                <w:highlight w:val="lightGray"/>
                <w:lang w:eastAsia="zh-TW"/>
              </w:rPr>
            </w:pPr>
            <w:r w:rsidRPr="00CE749E">
              <w:rPr>
                <w:rFonts w:ascii="Arial" w:eastAsia="PMingLiU" w:hAnsi="Arial"/>
                <w:b/>
                <w:sz w:val="18"/>
                <w:highlight w:val="lightGray"/>
                <w:lang w:eastAsia="zh-TW"/>
              </w:rPr>
              <w:t>Cell 2</w:t>
            </w:r>
          </w:p>
        </w:tc>
      </w:tr>
      <w:tr w:rsidR="00CE749E" w:rsidRPr="00CE749E" w14:paraId="09E96B59" w14:textId="77777777" w:rsidTr="00CE749E">
        <w:trPr>
          <w:trHeight w:val="87"/>
          <w:jc w:val="center"/>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3984498E" w14:textId="77777777" w:rsidR="00CE749E" w:rsidRPr="00CE749E" w:rsidRDefault="00CE749E" w:rsidP="00CE749E">
            <w:pPr>
              <w:spacing w:after="0" w:line="256" w:lineRule="auto"/>
              <w:rPr>
                <w:rFonts w:ascii="Arial" w:eastAsia="Times New Roman" w:hAnsi="Arial"/>
                <w:b/>
                <w:sz w:val="18"/>
                <w:highlight w:val="lightGray"/>
                <w:lang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069412" w14:textId="77777777" w:rsidR="00CE749E" w:rsidRPr="00CE749E" w:rsidRDefault="00CE749E" w:rsidP="00CE749E">
            <w:pPr>
              <w:spacing w:after="0" w:line="256" w:lineRule="auto"/>
              <w:rPr>
                <w:rFonts w:ascii="Arial" w:eastAsia="Times New Roman" w:hAnsi="Arial"/>
                <w:b/>
                <w:sz w:val="18"/>
                <w:highlight w:val="lightGray"/>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6B34F4" w14:textId="77777777" w:rsidR="00CE749E" w:rsidRPr="00CE749E" w:rsidRDefault="00CE749E" w:rsidP="00CE749E">
            <w:pPr>
              <w:spacing w:after="0" w:line="256" w:lineRule="auto"/>
              <w:rPr>
                <w:rFonts w:ascii="Arial" w:eastAsia="Times New Roman" w:hAnsi="Arial"/>
                <w:b/>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DB5A3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b/>
                <w:sz w:val="18"/>
                <w:highlight w:val="lightGray"/>
                <w:lang w:eastAsia="zh-TW"/>
              </w:rPr>
            </w:pPr>
            <w:r w:rsidRPr="00CE749E">
              <w:rPr>
                <w:rFonts w:ascii="Arial" w:eastAsia="PMingLiU" w:hAnsi="Arial"/>
                <w:b/>
                <w:sz w:val="18"/>
                <w:highlight w:val="lightGray"/>
                <w:lang w:eastAsia="zh-TW"/>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21E20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b/>
                <w:sz w:val="18"/>
                <w:highlight w:val="lightGray"/>
                <w:lang w:eastAsia="zh-TW"/>
              </w:rPr>
            </w:pPr>
            <w:r w:rsidRPr="00CE749E">
              <w:rPr>
                <w:rFonts w:ascii="Arial" w:eastAsia="PMingLiU" w:hAnsi="Arial"/>
                <w:b/>
                <w:sz w:val="18"/>
                <w:highlight w:val="lightGray"/>
                <w:lang w:eastAsia="zh-TW"/>
              </w:rPr>
              <w:t>T2</w:t>
            </w:r>
          </w:p>
        </w:tc>
        <w:tc>
          <w:tcPr>
            <w:tcW w:w="871" w:type="dxa"/>
            <w:tcBorders>
              <w:top w:val="single" w:sz="4" w:space="0" w:color="auto"/>
              <w:left w:val="single" w:sz="4" w:space="0" w:color="auto"/>
              <w:bottom w:val="single" w:sz="4" w:space="0" w:color="auto"/>
              <w:right w:val="single" w:sz="4" w:space="0" w:color="auto"/>
            </w:tcBorders>
            <w:hideMark/>
          </w:tcPr>
          <w:p w14:paraId="49E9EB4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b/>
                <w:sz w:val="18"/>
                <w:highlight w:val="lightGray"/>
                <w:lang w:eastAsia="zh-TW"/>
              </w:rPr>
            </w:pPr>
            <w:r w:rsidRPr="00CE749E">
              <w:rPr>
                <w:rFonts w:ascii="Arial" w:eastAsia="PMingLiU" w:hAnsi="Arial"/>
                <w:b/>
                <w:sz w:val="18"/>
                <w:highlight w:val="lightGray"/>
                <w:lang w:eastAsia="zh-TW"/>
              </w:rPr>
              <w:t>T1</w:t>
            </w:r>
          </w:p>
        </w:tc>
        <w:tc>
          <w:tcPr>
            <w:tcW w:w="872" w:type="dxa"/>
            <w:tcBorders>
              <w:top w:val="single" w:sz="4" w:space="0" w:color="auto"/>
              <w:left w:val="single" w:sz="4" w:space="0" w:color="auto"/>
              <w:bottom w:val="single" w:sz="4" w:space="0" w:color="auto"/>
              <w:right w:val="single" w:sz="4" w:space="0" w:color="auto"/>
            </w:tcBorders>
            <w:hideMark/>
          </w:tcPr>
          <w:p w14:paraId="2DF422D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b/>
                <w:sz w:val="18"/>
                <w:highlight w:val="lightGray"/>
                <w:lang w:eastAsia="zh-TW"/>
              </w:rPr>
            </w:pPr>
            <w:r w:rsidRPr="00CE749E">
              <w:rPr>
                <w:rFonts w:ascii="Arial" w:eastAsia="PMingLiU" w:hAnsi="Arial"/>
                <w:b/>
                <w:sz w:val="18"/>
                <w:highlight w:val="lightGray"/>
                <w:lang w:eastAsia="zh-TW"/>
              </w:rPr>
              <w:t>T2</w:t>
            </w:r>
          </w:p>
        </w:tc>
      </w:tr>
      <w:tr w:rsidR="00CE749E" w:rsidRPr="00CE749E" w14:paraId="5F6731A4"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C7F59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4426A8C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A24E5B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48D125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freq1</w:t>
            </w:r>
          </w:p>
        </w:tc>
        <w:tc>
          <w:tcPr>
            <w:tcW w:w="1743" w:type="dxa"/>
            <w:gridSpan w:val="2"/>
            <w:tcBorders>
              <w:top w:val="single" w:sz="4" w:space="0" w:color="auto"/>
              <w:left w:val="single" w:sz="4" w:space="0" w:color="auto"/>
              <w:bottom w:val="single" w:sz="4" w:space="0" w:color="auto"/>
              <w:right w:val="single" w:sz="4" w:space="0" w:color="auto"/>
            </w:tcBorders>
            <w:hideMark/>
          </w:tcPr>
          <w:p w14:paraId="030484C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freq2</w:t>
            </w:r>
          </w:p>
        </w:tc>
      </w:tr>
      <w:tr w:rsidR="00CE749E" w:rsidRPr="00CE749E" w14:paraId="3256E70A"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14E84EE1"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26C03E"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7CA9CE5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95D7B7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FDD</w:t>
            </w:r>
          </w:p>
        </w:tc>
      </w:tr>
      <w:tr w:rsidR="00CE749E" w:rsidRPr="00CE749E" w14:paraId="60D804A4" w14:textId="77777777" w:rsidTr="00CE749E">
        <w:trPr>
          <w:trHeight w:val="187"/>
          <w:jc w:val="center"/>
        </w:trPr>
        <w:tc>
          <w:tcPr>
            <w:tcW w:w="3163" w:type="dxa"/>
            <w:tcBorders>
              <w:top w:val="nil"/>
              <w:left w:val="single" w:sz="4" w:space="0" w:color="auto"/>
              <w:bottom w:val="nil"/>
              <w:right w:val="single" w:sz="4" w:space="0" w:color="auto"/>
            </w:tcBorders>
            <w:hideMark/>
          </w:tcPr>
          <w:p w14:paraId="4AEA3DCE"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751D32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391DD49C"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87237E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TDD</w:t>
            </w:r>
          </w:p>
        </w:tc>
      </w:tr>
      <w:tr w:rsidR="00CE749E" w:rsidRPr="00CE749E" w14:paraId="20B28573"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5A36F25A"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8FC3A5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4F56042D"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1EB088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TDD</w:t>
            </w:r>
          </w:p>
        </w:tc>
      </w:tr>
      <w:tr w:rsidR="00CE749E" w:rsidRPr="00CE749E" w14:paraId="79EBDB41"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7BB649EA"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B3E9E9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4C5758E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F98EE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N/A</w:t>
            </w:r>
          </w:p>
        </w:tc>
      </w:tr>
      <w:tr w:rsidR="00CE749E" w:rsidRPr="00CE749E" w14:paraId="159F02AB" w14:textId="77777777" w:rsidTr="00CE749E">
        <w:trPr>
          <w:trHeight w:val="187"/>
          <w:jc w:val="center"/>
        </w:trPr>
        <w:tc>
          <w:tcPr>
            <w:tcW w:w="3163" w:type="dxa"/>
            <w:tcBorders>
              <w:top w:val="nil"/>
              <w:left w:val="single" w:sz="4" w:space="0" w:color="auto"/>
              <w:bottom w:val="nil"/>
              <w:right w:val="single" w:sz="4" w:space="0" w:color="auto"/>
            </w:tcBorders>
            <w:hideMark/>
          </w:tcPr>
          <w:p w14:paraId="68473450"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EAEC9E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6283E7B9"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95D916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TDDConf.1.1</w:t>
            </w:r>
          </w:p>
        </w:tc>
      </w:tr>
      <w:tr w:rsidR="00CE749E" w:rsidRPr="00CE749E" w14:paraId="1383BF45"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10361817"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646E62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68F817B2"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0B1E3F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TDDConf.2.1</w:t>
            </w:r>
          </w:p>
        </w:tc>
      </w:tr>
      <w:tr w:rsidR="00CE749E" w:rsidRPr="00CE749E" w14:paraId="261CA2F1"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404D7E8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vertAlign w:val="subscript"/>
                <w:lang w:eastAsia="en-GB"/>
              </w:rPr>
            </w:pPr>
            <w:r w:rsidRPr="00CE749E">
              <w:rPr>
                <w:rFonts w:ascii="Arial" w:eastAsia="Times New Roman" w:hAnsi="Arial"/>
                <w:sz w:val="18"/>
                <w:highlight w:val="lightGray"/>
                <w:lang w:eastAsia="en-GB"/>
              </w:rPr>
              <w:t>BW</w:t>
            </w:r>
            <w:r w:rsidRPr="00CE749E">
              <w:rPr>
                <w:rFonts w:ascii="Arial" w:eastAsia="Times New Roman" w:hAnsi="Arial"/>
                <w:sz w:val="18"/>
                <w:highlight w:val="lightGray"/>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77FCC1C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hideMark/>
          </w:tcPr>
          <w:p w14:paraId="36A4133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4F81155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CE749E">
              <w:rPr>
                <w:rFonts w:ascii="Arial" w:eastAsia="Times New Roman" w:hAnsi="Arial"/>
                <w:sz w:val="18"/>
                <w:szCs w:val="18"/>
                <w:highlight w:val="lightGray"/>
                <w:lang w:eastAsia="en-GB"/>
              </w:rPr>
              <w:t>10: N</w:t>
            </w:r>
            <w:r w:rsidRPr="00CE749E">
              <w:rPr>
                <w:rFonts w:ascii="Arial" w:eastAsia="Times New Roman" w:hAnsi="Arial"/>
                <w:sz w:val="18"/>
                <w:szCs w:val="18"/>
                <w:highlight w:val="lightGray"/>
                <w:vertAlign w:val="subscript"/>
                <w:lang w:eastAsia="en-GB"/>
              </w:rPr>
              <w:t>RB,c</w:t>
            </w:r>
            <w:r w:rsidRPr="00CE749E">
              <w:rPr>
                <w:rFonts w:ascii="Arial" w:eastAsia="Times New Roman" w:hAnsi="Arial"/>
                <w:sz w:val="18"/>
                <w:szCs w:val="18"/>
                <w:highlight w:val="lightGray"/>
                <w:lang w:eastAsia="en-GB"/>
              </w:rPr>
              <w:t xml:space="preserve"> = 52</w:t>
            </w:r>
          </w:p>
        </w:tc>
      </w:tr>
      <w:tr w:rsidR="00CE749E" w:rsidRPr="00CE749E" w14:paraId="2916A978" w14:textId="77777777" w:rsidTr="00CE749E">
        <w:trPr>
          <w:trHeight w:val="187"/>
          <w:jc w:val="center"/>
        </w:trPr>
        <w:tc>
          <w:tcPr>
            <w:tcW w:w="3163" w:type="dxa"/>
            <w:tcBorders>
              <w:top w:val="nil"/>
              <w:left w:val="single" w:sz="4" w:space="0" w:color="auto"/>
              <w:bottom w:val="nil"/>
              <w:right w:val="single" w:sz="4" w:space="0" w:color="auto"/>
            </w:tcBorders>
            <w:hideMark/>
          </w:tcPr>
          <w:p w14:paraId="33A3C674" w14:textId="77777777" w:rsidR="00CE749E" w:rsidRPr="00CE749E" w:rsidRDefault="00CE749E" w:rsidP="00CE749E">
            <w:pPr>
              <w:overflowPunct w:val="0"/>
              <w:autoSpaceDE w:val="0"/>
              <w:autoSpaceDN w:val="0"/>
              <w:adjustRightInd w:val="0"/>
              <w:rPr>
                <w:rFonts w:eastAsia="Times New Roman"/>
                <w:szCs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D010DE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1C7E645B"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7DCB4F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CE749E">
              <w:rPr>
                <w:rFonts w:ascii="Arial" w:eastAsia="Times New Roman" w:hAnsi="Arial"/>
                <w:sz w:val="18"/>
                <w:szCs w:val="18"/>
                <w:highlight w:val="lightGray"/>
                <w:lang w:eastAsia="en-GB"/>
              </w:rPr>
              <w:t>10: N</w:t>
            </w:r>
            <w:r w:rsidRPr="00CE749E">
              <w:rPr>
                <w:rFonts w:ascii="Arial" w:eastAsia="Times New Roman" w:hAnsi="Arial"/>
                <w:sz w:val="18"/>
                <w:szCs w:val="18"/>
                <w:highlight w:val="lightGray"/>
                <w:vertAlign w:val="subscript"/>
                <w:lang w:eastAsia="en-GB"/>
              </w:rPr>
              <w:t>RB,c</w:t>
            </w:r>
            <w:r w:rsidRPr="00CE749E">
              <w:rPr>
                <w:rFonts w:ascii="Arial" w:eastAsia="Times New Roman" w:hAnsi="Arial"/>
                <w:sz w:val="18"/>
                <w:szCs w:val="18"/>
                <w:highlight w:val="lightGray"/>
                <w:lang w:eastAsia="en-GB"/>
              </w:rPr>
              <w:t xml:space="preserve"> = 52</w:t>
            </w:r>
          </w:p>
        </w:tc>
      </w:tr>
      <w:tr w:rsidR="00CE749E" w:rsidRPr="00CE749E" w14:paraId="04605519"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6570163E" w14:textId="77777777" w:rsidR="00CE749E" w:rsidRPr="00CE749E" w:rsidRDefault="00CE749E" w:rsidP="00CE749E">
            <w:pPr>
              <w:overflowPunct w:val="0"/>
              <w:autoSpaceDE w:val="0"/>
              <w:autoSpaceDN w:val="0"/>
              <w:adjustRightInd w:val="0"/>
              <w:rPr>
                <w:rFonts w:eastAsia="Times New Roman"/>
                <w:szCs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812247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0B0D97D7"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386C5D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CE749E">
              <w:rPr>
                <w:rFonts w:ascii="Arial" w:eastAsia="Times New Roman" w:hAnsi="Arial"/>
                <w:sz w:val="18"/>
                <w:szCs w:val="18"/>
                <w:highlight w:val="lightGray"/>
                <w:lang w:eastAsia="en-GB"/>
              </w:rPr>
              <w:t>40: N</w:t>
            </w:r>
            <w:r w:rsidRPr="00CE749E">
              <w:rPr>
                <w:rFonts w:ascii="Arial" w:eastAsia="Times New Roman" w:hAnsi="Arial"/>
                <w:sz w:val="18"/>
                <w:szCs w:val="18"/>
                <w:highlight w:val="lightGray"/>
                <w:vertAlign w:val="subscript"/>
                <w:lang w:eastAsia="en-GB"/>
              </w:rPr>
              <w:t>RB,c</w:t>
            </w:r>
            <w:r w:rsidRPr="00CE749E">
              <w:rPr>
                <w:rFonts w:ascii="Arial" w:eastAsia="Times New Roman" w:hAnsi="Arial"/>
                <w:sz w:val="18"/>
                <w:szCs w:val="18"/>
                <w:highlight w:val="lightGray"/>
                <w:lang w:eastAsia="en-GB"/>
              </w:rPr>
              <w:t xml:space="preserve"> = 106</w:t>
            </w:r>
          </w:p>
        </w:tc>
      </w:tr>
      <w:tr w:rsidR="00CE749E" w:rsidRPr="00CE749E" w14:paraId="1AC251CE"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7EAD55F4"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AC7627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2E19F7CE"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445BA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1A7BCF0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4D5A571F" w14:textId="77777777" w:rsidTr="00CE749E">
        <w:trPr>
          <w:trHeight w:val="187"/>
          <w:jc w:val="center"/>
        </w:trPr>
        <w:tc>
          <w:tcPr>
            <w:tcW w:w="3163" w:type="dxa"/>
            <w:tcBorders>
              <w:top w:val="nil"/>
              <w:left w:val="single" w:sz="4" w:space="0" w:color="auto"/>
              <w:bottom w:val="nil"/>
              <w:right w:val="single" w:sz="4" w:space="0" w:color="auto"/>
            </w:tcBorders>
            <w:hideMark/>
          </w:tcPr>
          <w:p w14:paraId="2BC914E5"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C334C7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370A3333"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D5AF29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4518394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0D69254B"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1DCD238B"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1D958D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6A315B82"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29087A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DB1146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0797EC46"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15C85F54"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2FDCC0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1D889FA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D60A5B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1FC299E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0B85F404" w14:textId="77777777" w:rsidTr="00CE749E">
        <w:trPr>
          <w:trHeight w:val="187"/>
          <w:jc w:val="center"/>
        </w:trPr>
        <w:tc>
          <w:tcPr>
            <w:tcW w:w="3163" w:type="dxa"/>
            <w:tcBorders>
              <w:top w:val="nil"/>
              <w:left w:val="single" w:sz="4" w:space="0" w:color="auto"/>
              <w:bottom w:val="nil"/>
              <w:right w:val="single" w:sz="4" w:space="0" w:color="auto"/>
            </w:tcBorders>
            <w:hideMark/>
          </w:tcPr>
          <w:p w14:paraId="6A4FDE5E"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512AB0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0838983F"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E3554C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F02DA8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114B697D"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2CEEECCF"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4FF933E"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3BC0ADC1"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9D6A51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6A887DB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30B8374D"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151AA6F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A853C2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2461BB3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4585AB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5C9DE71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22979C11" w14:textId="77777777" w:rsidTr="00CE749E">
        <w:trPr>
          <w:trHeight w:val="187"/>
          <w:jc w:val="center"/>
        </w:trPr>
        <w:tc>
          <w:tcPr>
            <w:tcW w:w="3163" w:type="dxa"/>
            <w:tcBorders>
              <w:top w:val="nil"/>
              <w:left w:val="single" w:sz="4" w:space="0" w:color="auto"/>
              <w:bottom w:val="nil"/>
              <w:right w:val="single" w:sz="4" w:space="0" w:color="auto"/>
            </w:tcBorders>
            <w:hideMark/>
          </w:tcPr>
          <w:p w14:paraId="262E50CD"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9DE9B6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4BFD34A2"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BD8FFB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ED8148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0614B0F5"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2D4AEDAD"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E8CD3D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6BA8090A"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86FC35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CCR.2.1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62A59A1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bookmarkStart w:id="25" w:name="OLE_LINK18"/>
            <w:r w:rsidRPr="00CE749E">
              <w:rPr>
                <w:rFonts w:ascii="Arial" w:eastAsia="Times New Roman" w:hAnsi="Arial" w:cs="v4.2.0"/>
                <w:sz w:val="18"/>
                <w:highlight w:val="lightGray"/>
                <w:lang w:eastAsia="zh-CN"/>
              </w:rPr>
              <w:t>N/A</w:t>
            </w:r>
            <w:bookmarkEnd w:id="25"/>
          </w:p>
        </w:tc>
      </w:tr>
      <w:tr w:rsidR="00CE749E" w:rsidRPr="00CE749E" w14:paraId="77B49AA6"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62D5699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bookmarkStart w:id="26" w:name="_Hlk163922572"/>
            <w:r w:rsidRPr="00CE749E">
              <w:rPr>
                <w:rFonts w:ascii="Arial" w:eastAsia="Times New Roman" w:hAnsi="Arial"/>
                <w:sz w:val="18"/>
                <w:highlight w:val="lightGray"/>
                <w:lang w:eastAsia="en-GB"/>
              </w:rPr>
              <w:lastRenderedPageBreak/>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041983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5F79F45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4A060F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SSB.1 FR1</w:t>
            </w:r>
          </w:p>
        </w:tc>
      </w:tr>
      <w:tr w:rsidR="00CE749E" w:rsidRPr="00CE749E" w14:paraId="0BFCE2D9" w14:textId="77777777" w:rsidTr="00CE749E">
        <w:trPr>
          <w:trHeight w:val="187"/>
          <w:jc w:val="center"/>
        </w:trPr>
        <w:tc>
          <w:tcPr>
            <w:tcW w:w="3163" w:type="dxa"/>
            <w:tcBorders>
              <w:top w:val="nil"/>
              <w:left w:val="single" w:sz="4" w:space="0" w:color="auto"/>
              <w:bottom w:val="nil"/>
              <w:right w:val="single" w:sz="4" w:space="0" w:color="auto"/>
            </w:tcBorders>
            <w:hideMark/>
          </w:tcPr>
          <w:p w14:paraId="669DD7FA"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0736D7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hideMark/>
          </w:tcPr>
          <w:p w14:paraId="773B00F6"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DA0C6F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SSB.1 FR1</w:t>
            </w:r>
          </w:p>
        </w:tc>
      </w:tr>
      <w:tr w:rsidR="00CE749E" w:rsidRPr="00CE749E" w14:paraId="4D9B49CE"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7F974365"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9016C1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hideMark/>
          </w:tcPr>
          <w:p w14:paraId="769D2FBB"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73D16A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SSB.2 FR1</w:t>
            </w:r>
          </w:p>
        </w:tc>
        <w:bookmarkEnd w:id="26"/>
      </w:tr>
      <w:tr w:rsidR="00CE749E" w:rsidRPr="00CE749E" w14:paraId="44110C56"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6B39B4"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1918E6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80FC68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03EFD3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bookmarkStart w:id="27" w:name="OLE_LINK17"/>
            <w:r w:rsidRPr="00CE749E">
              <w:rPr>
                <w:rFonts w:ascii="Arial" w:eastAsia="Times New Roman" w:hAnsi="Arial"/>
                <w:sz w:val="18"/>
                <w:highlight w:val="lightGray"/>
                <w:lang w:eastAsia="en-GB"/>
              </w:rPr>
              <w:t>OP.1</w:t>
            </w:r>
            <w:bookmarkEnd w:id="27"/>
          </w:p>
        </w:tc>
        <w:tc>
          <w:tcPr>
            <w:tcW w:w="1743" w:type="dxa"/>
            <w:gridSpan w:val="2"/>
            <w:tcBorders>
              <w:top w:val="single" w:sz="4" w:space="0" w:color="auto"/>
              <w:left w:val="single" w:sz="4" w:space="0" w:color="auto"/>
              <w:bottom w:val="single" w:sz="4" w:space="0" w:color="auto"/>
              <w:right w:val="single" w:sz="4" w:space="0" w:color="auto"/>
            </w:tcBorders>
            <w:hideMark/>
          </w:tcPr>
          <w:p w14:paraId="2B85B8D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OP.1</w:t>
            </w:r>
          </w:p>
        </w:tc>
      </w:tr>
      <w:tr w:rsidR="00CE749E" w:rsidRPr="00CE749E" w14:paraId="2082C785"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31F39"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1A1C1B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590AA6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9E5D1A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DLBWP.0.1</w:t>
            </w:r>
          </w:p>
          <w:p w14:paraId="10A83841"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ULBWP.0.1</w:t>
            </w:r>
          </w:p>
        </w:tc>
      </w:tr>
      <w:tr w:rsidR="00CE749E" w:rsidRPr="00CE749E" w14:paraId="503A983F"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2CEBBE"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A5CBB3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2878CC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53110B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DLBWP.1.1</w:t>
            </w:r>
          </w:p>
          <w:p w14:paraId="165B864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ULBWP.1.1</w:t>
            </w:r>
          </w:p>
        </w:tc>
      </w:tr>
      <w:tr w:rsidR="00CE749E" w:rsidRPr="00CE749E" w14:paraId="751DF0A9"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2EF95E8"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C56CA2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895671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6A00CF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SMTC.1</w:t>
            </w:r>
          </w:p>
        </w:tc>
      </w:tr>
      <w:tr w:rsidR="00CE749E" w:rsidRPr="00CE749E" w14:paraId="34F64E66"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18A685B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Calibri" w:hAnsi="Arial"/>
                <w:sz w:val="18"/>
                <w:szCs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763D2B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z w:val="18"/>
                <w:szCs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B9749D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5F7852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napToGrid w:val="0"/>
                <w:sz w:val="18"/>
                <w:szCs w:val="18"/>
                <w:highlight w:val="lightGray"/>
                <w:lang w:eastAsia="en-GB"/>
              </w:rPr>
              <w:t>TRS.1.1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13BC2C2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Calibri" w:hAnsi="Arial"/>
                <w:snapToGrid w:val="0"/>
                <w:sz w:val="18"/>
                <w:szCs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48E7E15A" w14:textId="77777777" w:rsidTr="00CE749E">
        <w:trPr>
          <w:trHeight w:val="187"/>
          <w:jc w:val="center"/>
        </w:trPr>
        <w:tc>
          <w:tcPr>
            <w:tcW w:w="3163" w:type="dxa"/>
            <w:tcBorders>
              <w:top w:val="nil"/>
              <w:left w:val="single" w:sz="4" w:space="0" w:color="auto"/>
              <w:bottom w:val="nil"/>
              <w:right w:val="single" w:sz="4" w:space="0" w:color="auto"/>
            </w:tcBorders>
            <w:hideMark/>
          </w:tcPr>
          <w:p w14:paraId="682A796B" w14:textId="77777777" w:rsidR="00CE749E" w:rsidRPr="00CE749E" w:rsidRDefault="00CE749E" w:rsidP="00CE749E">
            <w:pPr>
              <w:overflowPunct w:val="0"/>
              <w:autoSpaceDE w:val="0"/>
              <w:autoSpaceDN w:val="0"/>
              <w:adjustRightInd w:val="0"/>
              <w:rPr>
                <w:rFonts w:eastAsia="Calibri"/>
                <w:snapToGrid w:val="0"/>
                <w:szCs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080D9F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z w:val="18"/>
                <w:szCs w:val="18"/>
                <w:highlight w:val="lightGray"/>
                <w:lang w:eastAsia="en-GB"/>
              </w:rPr>
              <w:t>2</w:t>
            </w:r>
          </w:p>
        </w:tc>
        <w:tc>
          <w:tcPr>
            <w:tcW w:w="1268" w:type="dxa"/>
            <w:tcBorders>
              <w:top w:val="single" w:sz="4" w:space="0" w:color="auto"/>
              <w:left w:val="single" w:sz="4" w:space="0" w:color="auto"/>
              <w:bottom w:val="single" w:sz="4" w:space="0" w:color="auto"/>
              <w:right w:val="single" w:sz="4" w:space="0" w:color="auto"/>
            </w:tcBorders>
          </w:tcPr>
          <w:p w14:paraId="2A366EE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549B17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napToGrid w:val="0"/>
                <w:sz w:val="18"/>
                <w:szCs w:val="18"/>
                <w:highlight w:val="lightGray"/>
                <w:lang w:eastAsia="en-GB"/>
              </w:rPr>
              <w:t>TRS.1.1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72B083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Calibri" w:hAnsi="Arial"/>
                <w:snapToGrid w:val="0"/>
                <w:sz w:val="18"/>
                <w:szCs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6B293402" w14:textId="77777777" w:rsidTr="00CE749E">
        <w:trPr>
          <w:trHeight w:val="187"/>
          <w:jc w:val="center"/>
        </w:trPr>
        <w:tc>
          <w:tcPr>
            <w:tcW w:w="3163" w:type="dxa"/>
            <w:tcBorders>
              <w:top w:val="nil"/>
              <w:left w:val="single" w:sz="4" w:space="0" w:color="auto"/>
              <w:bottom w:val="single" w:sz="4" w:space="0" w:color="auto"/>
              <w:right w:val="single" w:sz="4" w:space="0" w:color="auto"/>
            </w:tcBorders>
            <w:hideMark/>
          </w:tcPr>
          <w:p w14:paraId="02BD27C5" w14:textId="77777777" w:rsidR="00CE749E" w:rsidRPr="00CE749E" w:rsidRDefault="00CE749E" w:rsidP="00CE749E">
            <w:pPr>
              <w:overflowPunct w:val="0"/>
              <w:autoSpaceDE w:val="0"/>
              <w:autoSpaceDN w:val="0"/>
              <w:adjustRightInd w:val="0"/>
              <w:rPr>
                <w:rFonts w:eastAsia="Calibri"/>
                <w:snapToGrid w:val="0"/>
                <w:szCs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DAB5D8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z w:val="18"/>
                <w:szCs w:val="18"/>
                <w:highlight w:val="lightGray"/>
                <w:lang w:eastAsia="en-GB"/>
              </w:rPr>
              <w:t>3</w:t>
            </w:r>
          </w:p>
        </w:tc>
        <w:tc>
          <w:tcPr>
            <w:tcW w:w="1268" w:type="dxa"/>
            <w:tcBorders>
              <w:top w:val="single" w:sz="4" w:space="0" w:color="auto"/>
              <w:left w:val="single" w:sz="4" w:space="0" w:color="auto"/>
              <w:bottom w:val="single" w:sz="4" w:space="0" w:color="auto"/>
              <w:right w:val="single" w:sz="4" w:space="0" w:color="auto"/>
            </w:tcBorders>
          </w:tcPr>
          <w:p w14:paraId="222FB6E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B89530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napToGrid w:val="0"/>
                <w:sz w:val="18"/>
                <w:szCs w:val="18"/>
                <w:highlight w:val="lightGray"/>
                <w:lang w:eastAsia="en-GB"/>
              </w:rPr>
              <w:t>TRS.1.2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E42FE7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Calibri" w:hAnsi="Arial"/>
                <w:snapToGrid w:val="0"/>
                <w:sz w:val="18"/>
                <w:szCs w:val="18"/>
                <w:highlight w:val="lightGray"/>
                <w:lang w:eastAsia="en-GB"/>
              </w:rPr>
            </w:pPr>
            <w:r w:rsidRPr="00CE749E">
              <w:rPr>
                <w:rFonts w:ascii="Arial" w:eastAsia="Times New Roman" w:hAnsi="Arial" w:cs="v4.2.0"/>
                <w:sz w:val="18"/>
                <w:highlight w:val="lightGray"/>
                <w:lang w:eastAsia="zh-CN"/>
              </w:rPr>
              <w:t>N/A</w:t>
            </w:r>
          </w:p>
        </w:tc>
      </w:tr>
      <w:tr w:rsidR="00CE749E" w:rsidRPr="00CE749E" w14:paraId="63F4BFA6"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BD18A7"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hideMark/>
          </w:tcPr>
          <w:p w14:paraId="3F67961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nil"/>
              <w:right w:val="single" w:sz="4" w:space="0" w:color="auto"/>
            </w:tcBorders>
            <w:hideMark/>
          </w:tcPr>
          <w:p w14:paraId="03F6890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w:t>
            </w:r>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23F4087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0</w:t>
            </w:r>
          </w:p>
        </w:tc>
      </w:tr>
      <w:tr w:rsidR="00CE749E" w:rsidRPr="00CE749E" w14:paraId="6E74A4A6"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693306"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PBCH DMRS to SSS</w:t>
            </w:r>
          </w:p>
        </w:tc>
        <w:tc>
          <w:tcPr>
            <w:tcW w:w="959" w:type="dxa"/>
            <w:tcBorders>
              <w:top w:val="nil"/>
              <w:left w:val="single" w:sz="4" w:space="0" w:color="auto"/>
              <w:bottom w:val="nil"/>
              <w:right w:val="single" w:sz="4" w:space="0" w:color="auto"/>
            </w:tcBorders>
            <w:hideMark/>
          </w:tcPr>
          <w:p w14:paraId="41D7405A"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79CC87FF"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368A3088"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546462F7"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DD6CF1"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PBCH to PBCH DMRS</w:t>
            </w:r>
          </w:p>
        </w:tc>
        <w:tc>
          <w:tcPr>
            <w:tcW w:w="959" w:type="dxa"/>
            <w:tcBorders>
              <w:top w:val="nil"/>
              <w:left w:val="single" w:sz="4" w:space="0" w:color="auto"/>
              <w:bottom w:val="nil"/>
              <w:right w:val="single" w:sz="4" w:space="0" w:color="auto"/>
            </w:tcBorders>
            <w:hideMark/>
          </w:tcPr>
          <w:p w14:paraId="48A91E1C"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1AF4F9BB"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431D4171"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568587BB"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35928C"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PDCCH DMRS to SSS</w:t>
            </w:r>
          </w:p>
        </w:tc>
        <w:tc>
          <w:tcPr>
            <w:tcW w:w="959" w:type="dxa"/>
            <w:tcBorders>
              <w:top w:val="nil"/>
              <w:left w:val="single" w:sz="4" w:space="0" w:color="auto"/>
              <w:bottom w:val="nil"/>
              <w:right w:val="single" w:sz="4" w:space="0" w:color="auto"/>
            </w:tcBorders>
            <w:hideMark/>
          </w:tcPr>
          <w:p w14:paraId="6443BF27"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16092126"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77496A72"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4FB6C97B"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B4F590"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PDCCH to PDCCH DMRS</w:t>
            </w:r>
          </w:p>
        </w:tc>
        <w:tc>
          <w:tcPr>
            <w:tcW w:w="959" w:type="dxa"/>
            <w:tcBorders>
              <w:top w:val="nil"/>
              <w:left w:val="single" w:sz="4" w:space="0" w:color="auto"/>
              <w:bottom w:val="nil"/>
              <w:right w:val="single" w:sz="4" w:space="0" w:color="auto"/>
            </w:tcBorders>
            <w:hideMark/>
          </w:tcPr>
          <w:p w14:paraId="483D6CFA"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778AA096"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C3F9EAB"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4D7F8BD0"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5C58D7"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PDSCH DMRS to SSS</w:t>
            </w:r>
          </w:p>
        </w:tc>
        <w:tc>
          <w:tcPr>
            <w:tcW w:w="959" w:type="dxa"/>
            <w:tcBorders>
              <w:top w:val="nil"/>
              <w:left w:val="single" w:sz="4" w:space="0" w:color="auto"/>
              <w:bottom w:val="nil"/>
              <w:right w:val="single" w:sz="4" w:space="0" w:color="auto"/>
            </w:tcBorders>
            <w:hideMark/>
          </w:tcPr>
          <w:p w14:paraId="1BC8EBD3"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060BCE94"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E00BDD7"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091F5B0C"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2398E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PDSCH to PDSCH DMRS</w:t>
            </w:r>
          </w:p>
        </w:tc>
        <w:tc>
          <w:tcPr>
            <w:tcW w:w="959" w:type="dxa"/>
            <w:tcBorders>
              <w:top w:val="nil"/>
              <w:left w:val="single" w:sz="4" w:space="0" w:color="auto"/>
              <w:bottom w:val="nil"/>
              <w:right w:val="single" w:sz="4" w:space="0" w:color="auto"/>
            </w:tcBorders>
            <w:hideMark/>
          </w:tcPr>
          <w:p w14:paraId="3DAED1A8"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76ADE2C9"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7E2212C"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21CD830C"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F48878"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OCNG DMRS to SSS</w:t>
            </w:r>
            <w:r w:rsidRPr="00CE749E">
              <w:rPr>
                <w:rFonts w:ascii="Arial" w:eastAsia="Times New Roman" w:hAnsi="Arial"/>
                <w:sz w:val="18"/>
                <w:highlight w:val="lightGray"/>
                <w:vertAlign w:val="superscript"/>
                <w:lang w:eastAsia="en-GB"/>
              </w:rPr>
              <w:t>Note 1</w:t>
            </w:r>
          </w:p>
        </w:tc>
        <w:tc>
          <w:tcPr>
            <w:tcW w:w="959" w:type="dxa"/>
            <w:tcBorders>
              <w:top w:val="nil"/>
              <w:left w:val="single" w:sz="4" w:space="0" w:color="auto"/>
              <w:bottom w:val="nil"/>
              <w:right w:val="single" w:sz="4" w:space="0" w:color="auto"/>
            </w:tcBorders>
            <w:hideMark/>
          </w:tcPr>
          <w:p w14:paraId="4A242468"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nil"/>
              <w:right w:val="single" w:sz="4" w:space="0" w:color="auto"/>
            </w:tcBorders>
            <w:hideMark/>
          </w:tcPr>
          <w:p w14:paraId="67958830"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E96948B"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334FED80"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4292239"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EPRE ratio of OCNG to OCNG DMRS</w:t>
            </w:r>
            <w:r w:rsidRPr="00CE749E">
              <w:rPr>
                <w:rFonts w:ascii="Arial" w:eastAsia="Times New Roman" w:hAnsi="Arial"/>
                <w:sz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hideMark/>
          </w:tcPr>
          <w:p w14:paraId="1912CDC2"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268" w:type="dxa"/>
            <w:tcBorders>
              <w:top w:val="nil"/>
              <w:left w:val="single" w:sz="4" w:space="0" w:color="auto"/>
              <w:bottom w:val="single" w:sz="4" w:space="0" w:color="auto"/>
              <w:right w:val="single" w:sz="4" w:space="0" w:color="auto"/>
            </w:tcBorders>
            <w:hideMark/>
          </w:tcPr>
          <w:p w14:paraId="016C5848" w14:textId="77777777" w:rsidR="00CE749E" w:rsidRPr="00CE749E" w:rsidRDefault="00CE749E" w:rsidP="00CE749E">
            <w:pPr>
              <w:spacing w:after="0" w:line="256" w:lineRule="auto"/>
              <w:rPr>
                <w:rFonts w:ascii="Calibri" w:eastAsia="宋体" w:hAnsi="Calibri"/>
                <w:highlight w:val="lightGray"/>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34837C9A" w14:textId="77777777" w:rsidR="00CE749E" w:rsidRPr="00CE749E" w:rsidRDefault="00CE749E" w:rsidP="00CE749E">
            <w:pPr>
              <w:spacing w:after="0" w:line="256" w:lineRule="auto"/>
              <w:rPr>
                <w:rFonts w:ascii="Arial" w:eastAsia="Times New Roman" w:hAnsi="Arial"/>
                <w:sz w:val="18"/>
                <w:highlight w:val="lightGray"/>
                <w:lang w:eastAsia="en-GB"/>
              </w:rPr>
            </w:pPr>
          </w:p>
        </w:tc>
      </w:tr>
      <w:tr w:rsidR="00CE749E" w:rsidRPr="00CE749E" w14:paraId="0160A6A4"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570668"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eastAsia="Times New Roman"/>
                <w:position w:val="-12"/>
                <w:highlight w:val="lightGray"/>
                <w:lang w:eastAsia="en-GB"/>
              </w:rPr>
              <w:object w:dxaOrig="405" w:dyaOrig="405" w14:anchorId="62DC1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7" o:title=""/>
                </v:shape>
                <o:OLEObject Type="Embed" ProgID="Equation.3" ShapeID="_x0000_i1025" DrawAspect="Content" ObjectID="_1791010677" r:id="rId8"/>
              </w:object>
            </w:r>
            <w:r w:rsidRPr="00CE749E">
              <w:rPr>
                <w:rFonts w:ascii="Arial" w:eastAsia="Times New Roman" w:hAnsi="Arial"/>
                <w:sz w:val="18"/>
                <w:highlight w:val="lightGray"/>
                <w:vertAlign w:val="superscript"/>
                <w:lang w:eastAsia="en-GB"/>
              </w:rPr>
              <w:t>Note2</w:t>
            </w:r>
          </w:p>
        </w:tc>
        <w:tc>
          <w:tcPr>
            <w:tcW w:w="959" w:type="dxa"/>
            <w:tcBorders>
              <w:top w:val="single" w:sz="4" w:space="0" w:color="auto"/>
              <w:left w:val="single" w:sz="4" w:space="0" w:color="auto"/>
              <w:bottom w:val="single" w:sz="4" w:space="0" w:color="auto"/>
              <w:right w:val="single" w:sz="4" w:space="0" w:color="auto"/>
            </w:tcBorders>
            <w:hideMark/>
          </w:tcPr>
          <w:p w14:paraId="519D76C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1~3</w:t>
            </w:r>
          </w:p>
        </w:tc>
        <w:tc>
          <w:tcPr>
            <w:tcW w:w="1268" w:type="dxa"/>
            <w:tcBorders>
              <w:top w:val="single" w:sz="4" w:space="0" w:color="auto"/>
              <w:left w:val="single" w:sz="4" w:space="0" w:color="auto"/>
              <w:bottom w:val="single" w:sz="4" w:space="0" w:color="auto"/>
              <w:right w:val="single" w:sz="4" w:space="0" w:color="auto"/>
            </w:tcBorders>
            <w:hideMark/>
          </w:tcPr>
          <w:p w14:paraId="20E2417E"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2F7395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Times New Roman" w:hAnsi="Arial"/>
                <w:sz w:val="18"/>
                <w:highlight w:val="lightGray"/>
                <w:lang w:eastAsia="en-GB"/>
              </w:rPr>
              <w:t>-94.65</w:t>
            </w:r>
          </w:p>
        </w:tc>
      </w:tr>
      <w:tr w:rsidR="00CE749E" w:rsidRPr="00CE749E" w14:paraId="7B605C38"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73E58CBC"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eastAsia="Times New Roman"/>
                <w:position w:val="-12"/>
                <w:highlight w:val="lightGray"/>
                <w:lang w:eastAsia="en-GB"/>
              </w:rPr>
              <w:object w:dxaOrig="405" w:dyaOrig="405" w14:anchorId="30139855">
                <v:shape id="_x0000_i1026" type="#_x0000_t75" style="width:20.25pt;height:20.25pt" o:ole="" fillcolor="window">
                  <v:imagedata r:id="rId7" o:title=""/>
                </v:shape>
                <o:OLEObject Type="Embed" ProgID="Equation.3" ShapeID="_x0000_i1026" DrawAspect="Content" ObjectID="_1791010678" r:id="rId9"/>
              </w:object>
            </w:r>
            <w:r w:rsidRPr="00CE749E">
              <w:rPr>
                <w:rFonts w:ascii="Arial" w:eastAsia="Times New Roman" w:hAnsi="Arial"/>
                <w:sz w:val="18"/>
                <w:highlight w:val="lightGray"/>
                <w:vertAlign w:val="superscript"/>
                <w:lang w:eastAsia="en-GB"/>
              </w:rPr>
              <w:t>Note2</w:t>
            </w:r>
          </w:p>
        </w:tc>
        <w:tc>
          <w:tcPr>
            <w:tcW w:w="959" w:type="dxa"/>
            <w:tcBorders>
              <w:top w:val="single" w:sz="4" w:space="0" w:color="auto"/>
              <w:left w:val="single" w:sz="4" w:space="0" w:color="auto"/>
              <w:bottom w:val="single" w:sz="4" w:space="0" w:color="auto"/>
              <w:right w:val="single" w:sz="4" w:space="0" w:color="auto"/>
            </w:tcBorders>
            <w:hideMark/>
          </w:tcPr>
          <w:p w14:paraId="4854FA1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1,2</w:t>
            </w:r>
          </w:p>
        </w:tc>
        <w:tc>
          <w:tcPr>
            <w:tcW w:w="1268" w:type="dxa"/>
            <w:tcBorders>
              <w:top w:val="single" w:sz="4" w:space="0" w:color="auto"/>
              <w:left w:val="single" w:sz="4" w:space="0" w:color="auto"/>
              <w:bottom w:val="nil"/>
              <w:right w:val="single" w:sz="4" w:space="0" w:color="auto"/>
            </w:tcBorders>
            <w:hideMark/>
          </w:tcPr>
          <w:p w14:paraId="7F0C0C9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dBm/SCS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C4CDA5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Times New Roman" w:hAnsi="Arial"/>
                <w:sz w:val="18"/>
                <w:highlight w:val="lightGray"/>
                <w:lang w:eastAsia="en-GB"/>
              </w:rPr>
              <w:t>-94.65</w:t>
            </w:r>
          </w:p>
        </w:tc>
      </w:tr>
      <w:tr w:rsidR="00CE749E" w:rsidRPr="00CE749E" w14:paraId="529B173A" w14:textId="77777777" w:rsidTr="00CE749E">
        <w:trPr>
          <w:trHeight w:val="187"/>
          <w:jc w:val="center"/>
        </w:trPr>
        <w:tc>
          <w:tcPr>
            <w:tcW w:w="3163" w:type="dxa"/>
            <w:tcBorders>
              <w:top w:val="nil"/>
              <w:left w:val="single" w:sz="4" w:space="0" w:color="auto"/>
              <w:bottom w:val="single" w:sz="4" w:space="0" w:color="auto"/>
              <w:right w:val="single" w:sz="4" w:space="0" w:color="auto"/>
            </w:tcBorders>
          </w:tcPr>
          <w:p w14:paraId="3ABEC7C8"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4030BD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3</w:t>
            </w:r>
          </w:p>
        </w:tc>
        <w:tc>
          <w:tcPr>
            <w:tcW w:w="1268" w:type="dxa"/>
            <w:tcBorders>
              <w:top w:val="nil"/>
              <w:left w:val="single" w:sz="4" w:space="0" w:color="auto"/>
              <w:bottom w:val="single" w:sz="4" w:space="0" w:color="auto"/>
              <w:right w:val="single" w:sz="4" w:space="0" w:color="auto"/>
            </w:tcBorders>
          </w:tcPr>
          <w:p w14:paraId="43E9015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CE4DA6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Calibri" w:hAnsi="Arial"/>
                <w:sz w:val="18"/>
                <w:szCs w:val="22"/>
                <w:highlight w:val="lightGray"/>
                <w:lang w:eastAsia="en-GB"/>
              </w:rPr>
              <w:t>-91.65</w:t>
            </w:r>
          </w:p>
        </w:tc>
      </w:tr>
      <w:tr w:rsidR="00CE749E" w:rsidRPr="00CE749E" w14:paraId="5D52A84B"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D6F14D"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Calibri" w:hAnsi="Arial"/>
                <w:noProof/>
                <w:position w:val="-12"/>
                <w:sz w:val="18"/>
                <w:szCs w:val="22"/>
                <w:highlight w:val="lightGray"/>
                <w:lang w:val="en-US" w:eastAsia="zh-CN"/>
              </w:rPr>
              <w:drawing>
                <wp:inline distT="0" distB="0" distL="0" distR="0" wp14:anchorId="35DD491F" wp14:editId="054AEC94">
                  <wp:extent cx="379730" cy="233045"/>
                  <wp:effectExtent l="0" t="0" r="127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2AF3D9A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1~3</w:t>
            </w:r>
          </w:p>
        </w:tc>
        <w:tc>
          <w:tcPr>
            <w:tcW w:w="1268" w:type="dxa"/>
            <w:tcBorders>
              <w:top w:val="single" w:sz="4" w:space="0" w:color="auto"/>
              <w:left w:val="single" w:sz="4" w:space="0" w:color="auto"/>
              <w:bottom w:val="single" w:sz="4" w:space="0" w:color="auto"/>
              <w:right w:val="single" w:sz="4" w:space="0" w:color="auto"/>
            </w:tcBorders>
            <w:hideMark/>
          </w:tcPr>
          <w:p w14:paraId="67F1F53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dB</w:t>
            </w:r>
          </w:p>
        </w:tc>
        <w:tc>
          <w:tcPr>
            <w:tcW w:w="871" w:type="dxa"/>
            <w:tcBorders>
              <w:top w:val="single" w:sz="4" w:space="0" w:color="auto"/>
              <w:left w:val="single" w:sz="4" w:space="0" w:color="auto"/>
              <w:bottom w:val="single" w:sz="4" w:space="0" w:color="auto"/>
              <w:right w:val="single" w:sz="4" w:space="0" w:color="auto"/>
            </w:tcBorders>
            <w:hideMark/>
          </w:tcPr>
          <w:p w14:paraId="48585FF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0166A10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871" w:type="dxa"/>
            <w:tcBorders>
              <w:top w:val="single" w:sz="4" w:space="0" w:color="auto"/>
              <w:left w:val="single" w:sz="4" w:space="0" w:color="auto"/>
              <w:bottom w:val="single" w:sz="4" w:space="0" w:color="auto"/>
              <w:right w:val="single" w:sz="4" w:space="0" w:color="auto"/>
            </w:tcBorders>
            <w:hideMark/>
          </w:tcPr>
          <w:p w14:paraId="593BA37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5FFBE37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8</w:t>
            </w:r>
          </w:p>
        </w:tc>
      </w:tr>
      <w:tr w:rsidR="00CE749E" w:rsidRPr="00CE749E" w14:paraId="43125293"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0F3171"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noProof/>
                <w:sz w:val="18"/>
                <w:highlight w:val="lightGray"/>
                <w:lang w:val="en-US" w:eastAsia="zh-CN"/>
              </w:rPr>
              <w:drawing>
                <wp:inline distT="0" distB="0" distL="0" distR="0" wp14:anchorId="266293BA" wp14:editId="2ECA159F">
                  <wp:extent cx="534670" cy="23304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2CE8A0F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1~3</w:t>
            </w:r>
          </w:p>
        </w:tc>
        <w:tc>
          <w:tcPr>
            <w:tcW w:w="1268" w:type="dxa"/>
            <w:tcBorders>
              <w:top w:val="single" w:sz="4" w:space="0" w:color="auto"/>
              <w:left w:val="single" w:sz="4" w:space="0" w:color="auto"/>
              <w:bottom w:val="single" w:sz="4" w:space="0" w:color="auto"/>
              <w:right w:val="single" w:sz="4" w:space="0" w:color="auto"/>
            </w:tcBorders>
            <w:hideMark/>
          </w:tcPr>
          <w:p w14:paraId="73748A5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dB</w:t>
            </w:r>
          </w:p>
        </w:tc>
        <w:tc>
          <w:tcPr>
            <w:tcW w:w="871" w:type="dxa"/>
            <w:tcBorders>
              <w:top w:val="single" w:sz="4" w:space="0" w:color="auto"/>
              <w:left w:val="single" w:sz="4" w:space="0" w:color="auto"/>
              <w:bottom w:val="single" w:sz="4" w:space="0" w:color="auto"/>
              <w:right w:val="single" w:sz="4" w:space="0" w:color="auto"/>
            </w:tcBorders>
            <w:hideMark/>
          </w:tcPr>
          <w:p w14:paraId="58ECC8B5"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0EDCA72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871" w:type="dxa"/>
            <w:tcBorders>
              <w:top w:val="single" w:sz="4" w:space="0" w:color="auto"/>
              <w:left w:val="single" w:sz="4" w:space="0" w:color="auto"/>
              <w:bottom w:val="single" w:sz="4" w:space="0" w:color="auto"/>
              <w:right w:val="single" w:sz="4" w:space="0" w:color="auto"/>
            </w:tcBorders>
            <w:hideMark/>
          </w:tcPr>
          <w:p w14:paraId="4204CC5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0</w:t>
            </w:r>
          </w:p>
        </w:tc>
        <w:tc>
          <w:tcPr>
            <w:tcW w:w="872" w:type="dxa"/>
            <w:tcBorders>
              <w:top w:val="single" w:sz="4" w:space="0" w:color="auto"/>
              <w:left w:val="single" w:sz="4" w:space="0" w:color="auto"/>
              <w:bottom w:val="single" w:sz="4" w:space="0" w:color="auto"/>
              <w:right w:val="single" w:sz="4" w:space="0" w:color="auto"/>
            </w:tcBorders>
            <w:hideMark/>
          </w:tcPr>
          <w:p w14:paraId="4D1F412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8</w:t>
            </w:r>
          </w:p>
        </w:tc>
      </w:tr>
      <w:tr w:rsidR="00CE749E" w:rsidRPr="00CE749E" w14:paraId="5EAAADC2"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30F6A519"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 xml:space="preserve">SSB RSRP </w:t>
            </w:r>
            <w:r w:rsidRPr="00CE749E">
              <w:rPr>
                <w:rFonts w:ascii="Arial" w:eastAsia="Times New Roman" w:hAnsi="Arial"/>
                <w:sz w:val="18"/>
                <w:highlight w:val="lightGray"/>
                <w:vertAlign w:val="superscript"/>
                <w:lang w:eastAsia="en-GB"/>
              </w:rPr>
              <w:t>Note3</w:t>
            </w:r>
          </w:p>
        </w:tc>
        <w:tc>
          <w:tcPr>
            <w:tcW w:w="959" w:type="dxa"/>
            <w:tcBorders>
              <w:top w:val="single" w:sz="4" w:space="0" w:color="auto"/>
              <w:left w:val="single" w:sz="4" w:space="0" w:color="auto"/>
              <w:bottom w:val="single" w:sz="4" w:space="0" w:color="auto"/>
              <w:right w:val="single" w:sz="4" w:space="0" w:color="auto"/>
            </w:tcBorders>
            <w:hideMark/>
          </w:tcPr>
          <w:p w14:paraId="012885CE"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1,2</w:t>
            </w:r>
          </w:p>
        </w:tc>
        <w:tc>
          <w:tcPr>
            <w:tcW w:w="1268" w:type="dxa"/>
            <w:tcBorders>
              <w:top w:val="single" w:sz="4" w:space="0" w:color="auto"/>
              <w:left w:val="single" w:sz="4" w:space="0" w:color="auto"/>
              <w:bottom w:val="nil"/>
              <w:right w:val="single" w:sz="4" w:space="0" w:color="auto"/>
            </w:tcBorders>
            <w:hideMark/>
          </w:tcPr>
          <w:p w14:paraId="0AA1DB8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7E6F532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-94.65</w:t>
            </w:r>
          </w:p>
        </w:tc>
        <w:tc>
          <w:tcPr>
            <w:tcW w:w="872" w:type="dxa"/>
            <w:tcBorders>
              <w:top w:val="single" w:sz="4" w:space="0" w:color="auto"/>
              <w:left w:val="single" w:sz="4" w:space="0" w:color="auto"/>
              <w:bottom w:val="single" w:sz="4" w:space="0" w:color="auto"/>
              <w:right w:val="single" w:sz="4" w:space="0" w:color="auto"/>
            </w:tcBorders>
            <w:hideMark/>
          </w:tcPr>
          <w:p w14:paraId="0FD71D9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-94.65</w:t>
            </w:r>
          </w:p>
        </w:tc>
        <w:tc>
          <w:tcPr>
            <w:tcW w:w="871" w:type="dxa"/>
            <w:tcBorders>
              <w:top w:val="single" w:sz="4" w:space="0" w:color="auto"/>
              <w:left w:val="single" w:sz="4" w:space="0" w:color="auto"/>
              <w:bottom w:val="single" w:sz="4" w:space="0" w:color="auto"/>
              <w:right w:val="single" w:sz="4" w:space="0" w:color="auto"/>
            </w:tcBorders>
            <w:hideMark/>
          </w:tcPr>
          <w:p w14:paraId="4A95D35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Times New Roman" w:hAnsi="Arial"/>
                <w:sz w:val="18"/>
                <w:highlight w:val="lightGray"/>
                <w:lang w:eastAsia="en-GB"/>
              </w:rPr>
              <w:t>-94.65</w:t>
            </w:r>
          </w:p>
        </w:tc>
        <w:tc>
          <w:tcPr>
            <w:tcW w:w="872" w:type="dxa"/>
            <w:tcBorders>
              <w:top w:val="single" w:sz="4" w:space="0" w:color="auto"/>
              <w:left w:val="single" w:sz="4" w:space="0" w:color="auto"/>
              <w:bottom w:val="single" w:sz="4" w:space="0" w:color="auto"/>
              <w:right w:val="single" w:sz="4" w:space="0" w:color="auto"/>
            </w:tcBorders>
            <w:hideMark/>
          </w:tcPr>
          <w:p w14:paraId="70D962A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-86.65</w:t>
            </w:r>
          </w:p>
        </w:tc>
      </w:tr>
      <w:tr w:rsidR="00CE749E" w:rsidRPr="00CE749E" w14:paraId="75607494" w14:textId="77777777" w:rsidTr="00CE749E">
        <w:trPr>
          <w:trHeight w:val="187"/>
          <w:jc w:val="center"/>
        </w:trPr>
        <w:tc>
          <w:tcPr>
            <w:tcW w:w="3163" w:type="dxa"/>
            <w:tcBorders>
              <w:top w:val="nil"/>
              <w:left w:val="single" w:sz="4" w:space="0" w:color="auto"/>
              <w:bottom w:val="single" w:sz="4" w:space="0" w:color="auto"/>
              <w:right w:val="single" w:sz="4" w:space="0" w:color="auto"/>
            </w:tcBorders>
          </w:tcPr>
          <w:p w14:paraId="54D8C683"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B44840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3</w:t>
            </w:r>
          </w:p>
        </w:tc>
        <w:tc>
          <w:tcPr>
            <w:tcW w:w="1268" w:type="dxa"/>
            <w:tcBorders>
              <w:top w:val="nil"/>
              <w:left w:val="single" w:sz="4" w:space="0" w:color="auto"/>
              <w:bottom w:val="single" w:sz="4" w:space="0" w:color="auto"/>
              <w:right w:val="single" w:sz="4" w:space="0" w:color="auto"/>
            </w:tcBorders>
          </w:tcPr>
          <w:p w14:paraId="2E89E4B9"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7B18616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715E72BA"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4F644B9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Times New Roman" w:hAnsi="Arial"/>
                <w:sz w:val="18"/>
                <w:highlight w:val="lightGray"/>
                <w:lang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55B3FF92"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-83.65</w:t>
            </w:r>
          </w:p>
        </w:tc>
      </w:tr>
      <w:tr w:rsidR="00CE749E" w:rsidRPr="00CE749E" w14:paraId="422043B2" w14:textId="77777777" w:rsidTr="00CE749E">
        <w:trPr>
          <w:trHeight w:val="187"/>
          <w:jc w:val="center"/>
        </w:trPr>
        <w:tc>
          <w:tcPr>
            <w:tcW w:w="3163" w:type="dxa"/>
            <w:tcBorders>
              <w:top w:val="single" w:sz="4" w:space="0" w:color="auto"/>
              <w:left w:val="single" w:sz="4" w:space="0" w:color="auto"/>
              <w:bottom w:val="nil"/>
              <w:right w:val="single" w:sz="4" w:space="0" w:color="auto"/>
            </w:tcBorders>
            <w:hideMark/>
          </w:tcPr>
          <w:p w14:paraId="10654B3A"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 xml:space="preserve">Io </w:t>
            </w:r>
            <w:r w:rsidRPr="00CE749E">
              <w:rPr>
                <w:rFonts w:ascii="Arial" w:eastAsia="Times New Roman" w:hAnsi="Arial"/>
                <w:sz w:val="18"/>
                <w:highlight w:val="lightGray"/>
                <w:vertAlign w:val="superscript"/>
                <w:lang w:eastAsia="en-GB"/>
              </w:rPr>
              <w:t>Note3</w:t>
            </w:r>
          </w:p>
        </w:tc>
        <w:tc>
          <w:tcPr>
            <w:tcW w:w="959" w:type="dxa"/>
            <w:tcBorders>
              <w:top w:val="single" w:sz="4" w:space="0" w:color="auto"/>
              <w:left w:val="single" w:sz="4" w:space="0" w:color="auto"/>
              <w:bottom w:val="single" w:sz="4" w:space="0" w:color="auto"/>
              <w:right w:val="single" w:sz="4" w:space="0" w:color="auto"/>
            </w:tcBorders>
            <w:hideMark/>
          </w:tcPr>
          <w:p w14:paraId="1903B47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1,2</w:t>
            </w:r>
          </w:p>
        </w:tc>
        <w:tc>
          <w:tcPr>
            <w:tcW w:w="1268" w:type="dxa"/>
            <w:tcBorders>
              <w:top w:val="single" w:sz="4" w:space="0" w:color="auto"/>
              <w:left w:val="single" w:sz="4" w:space="0" w:color="auto"/>
              <w:bottom w:val="single" w:sz="4" w:space="0" w:color="auto"/>
              <w:right w:val="single" w:sz="4" w:space="0" w:color="auto"/>
            </w:tcBorders>
            <w:hideMark/>
          </w:tcPr>
          <w:p w14:paraId="3E2FA64E"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dBm/9.36 MHz</w:t>
            </w:r>
          </w:p>
        </w:tc>
        <w:tc>
          <w:tcPr>
            <w:tcW w:w="871" w:type="dxa"/>
            <w:tcBorders>
              <w:top w:val="single" w:sz="4" w:space="0" w:color="auto"/>
              <w:left w:val="single" w:sz="4" w:space="0" w:color="auto"/>
              <w:bottom w:val="single" w:sz="4" w:space="0" w:color="auto"/>
              <w:right w:val="single" w:sz="4" w:space="0" w:color="auto"/>
            </w:tcBorders>
            <w:hideMark/>
          </w:tcPr>
          <w:p w14:paraId="450BCD16"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-63.69</w:t>
            </w:r>
          </w:p>
        </w:tc>
        <w:tc>
          <w:tcPr>
            <w:tcW w:w="872" w:type="dxa"/>
            <w:tcBorders>
              <w:top w:val="single" w:sz="4" w:space="0" w:color="auto"/>
              <w:left w:val="single" w:sz="4" w:space="0" w:color="auto"/>
              <w:bottom w:val="single" w:sz="4" w:space="0" w:color="auto"/>
              <w:right w:val="single" w:sz="4" w:space="0" w:color="auto"/>
            </w:tcBorders>
            <w:hideMark/>
          </w:tcPr>
          <w:p w14:paraId="70C79B2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-63.69</w:t>
            </w:r>
          </w:p>
        </w:tc>
        <w:tc>
          <w:tcPr>
            <w:tcW w:w="871" w:type="dxa"/>
            <w:tcBorders>
              <w:top w:val="single" w:sz="4" w:space="0" w:color="auto"/>
              <w:left w:val="single" w:sz="4" w:space="0" w:color="auto"/>
              <w:bottom w:val="single" w:sz="4" w:space="0" w:color="auto"/>
              <w:right w:val="single" w:sz="4" w:space="0" w:color="auto"/>
            </w:tcBorders>
            <w:hideMark/>
          </w:tcPr>
          <w:p w14:paraId="34984964"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Times New Roman" w:hAnsi="Arial"/>
                <w:sz w:val="18"/>
                <w:highlight w:val="lightGray"/>
                <w:lang w:eastAsia="en-GB"/>
              </w:rPr>
              <w:t>-63.69</w:t>
            </w:r>
          </w:p>
        </w:tc>
        <w:tc>
          <w:tcPr>
            <w:tcW w:w="872" w:type="dxa"/>
            <w:tcBorders>
              <w:top w:val="single" w:sz="4" w:space="0" w:color="auto"/>
              <w:left w:val="single" w:sz="4" w:space="0" w:color="auto"/>
              <w:bottom w:val="single" w:sz="4" w:space="0" w:color="auto"/>
              <w:right w:val="single" w:sz="4" w:space="0" w:color="auto"/>
            </w:tcBorders>
            <w:hideMark/>
          </w:tcPr>
          <w:p w14:paraId="51443E8B"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-58.06</w:t>
            </w:r>
          </w:p>
        </w:tc>
      </w:tr>
      <w:tr w:rsidR="00CE749E" w:rsidRPr="00CE749E" w14:paraId="5F8AC8E0" w14:textId="77777777" w:rsidTr="00CE749E">
        <w:trPr>
          <w:trHeight w:val="187"/>
          <w:jc w:val="center"/>
        </w:trPr>
        <w:tc>
          <w:tcPr>
            <w:tcW w:w="3163" w:type="dxa"/>
            <w:tcBorders>
              <w:top w:val="nil"/>
              <w:left w:val="single" w:sz="4" w:space="0" w:color="auto"/>
              <w:bottom w:val="single" w:sz="4" w:space="0" w:color="auto"/>
              <w:right w:val="single" w:sz="4" w:space="0" w:color="auto"/>
            </w:tcBorders>
          </w:tcPr>
          <w:p w14:paraId="6AD1DE66"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04DEDFD"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3</w:t>
            </w:r>
          </w:p>
        </w:tc>
        <w:tc>
          <w:tcPr>
            <w:tcW w:w="1268" w:type="dxa"/>
            <w:tcBorders>
              <w:top w:val="single" w:sz="4" w:space="0" w:color="auto"/>
              <w:left w:val="single" w:sz="4" w:space="0" w:color="auto"/>
              <w:bottom w:val="single" w:sz="4" w:space="0" w:color="auto"/>
              <w:right w:val="single" w:sz="4" w:space="0" w:color="auto"/>
            </w:tcBorders>
            <w:hideMark/>
          </w:tcPr>
          <w:p w14:paraId="18AFAB0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263FD94C"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z w:val="18"/>
                <w:szCs w:val="22"/>
                <w:highlight w:val="lightGray"/>
                <w:lang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7A7FF83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Calibri" w:hAnsi="Arial"/>
                <w:sz w:val="18"/>
                <w:szCs w:val="22"/>
                <w:highlight w:val="lightGray"/>
                <w:lang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1A6284B7"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Calibri" w:hAnsi="Arial"/>
                <w:sz w:val="18"/>
                <w:szCs w:val="22"/>
                <w:highlight w:val="lightGray"/>
                <w:lang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508A2A6F"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-51.97</w:t>
            </w:r>
          </w:p>
        </w:tc>
      </w:tr>
      <w:tr w:rsidR="00CE749E" w:rsidRPr="00CE749E" w14:paraId="3F4B1083" w14:textId="77777777" w:rsidTr="00CE749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49306F" w14:textId="77777777" w:rsidR="00CE749E" w:rsidRPr="00CE749E" w:rsidRDefault="00CE749E" w:rsidP="00CE749E">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CE749E">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4D40438"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4B28F6B" w14:textId="77777777" w:rsidR="00CE749E" w:rsidRPr="00CE749E" w:rsidRDefault="00CE749E" w:rsidP="00CE749E">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134C2C0"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749E">
              <w:rPr>
                <w:rFonts w:ascii="Arial" w:eastAsia="Times New Roman" w:hAnsi="Arial"/>
                <w:sz w:val="18"/>
                <w:highlight w:val="lightGray"/>
                <w:lang w:eastAsia="en-GB"/>
              </w:rPr>
              <w:t>AWGN</w:t>
            </w:r>
          </w:p>
        </w:tc>
        <w:tc>
          <w:tcPr>
            <w:tcW w:w="1743" w:type="dxa"/>
            <w:gridSpan w:val="2"/>
            <w:tcBorders>
              <w:top w:val="single" w:sz="4" w:space="0" w:color="auto"/>
              <w:left w:val="single" w:sz="4" w:space="0" w:color="auto"/>
              <w:bottom w:val="single" w:sz="4" w:space="0" w:color="auto"/>
              <w:right w:val="single" w:sz="4" w:space="0" w:color="auto"/>
            </w:tcBorders>
            <w:hideMark/>
          </w:tcPr>
          <w:p w14:paraId="10203983" w14:textId="77777777" w:rsidR="00CE749E" w:rsidRPr="00CE749E" w:rsidRDefault="00CE749E" w:rsidP="00CE749E">
            <w:pPr>
              <w:keepNext/>
              <w:keepLines/>
              <w:overflowPunct w:val="0"/>
              <w:autoSpaceDE w:val="0"/>
              <w:autoSpaceDN w:val="0"/>
              <w:adjustRightInd w:val="0"/>
              <w:spacing w:after="0" w:line="256" w:lineRule="auto"/>
              <w:jc w:val="center"/>
              <w:rPr>
                <w:rFonts w:ascii="Arial" w:eastAsia="PMingLiU" w:hAnsi="Arial"/>
                <w:sz w:val="18"/>
                <w:highlight w:val="lightGray"/>
                <w:lang w:eastAsia="zh-TW"/>
              </w:rPr>
            </w:pPr>
            <w:r w:rsidRPr="00CE749E">
              <w:rPr>
                <w:rFonts w:ascii="Arial" w:eastAsia="PMingLiU" w:hAnsi="Arial"/>
                <w:sz w:val="18"/>
                <w:highlight w:val="lightGray"/>
                <w:lang w:eastAsia="zh-TW"/>
              </w:rPr>
              <w:t>AWGN</w:t>
            </w:r>
          </w:p>
        </w:tc>
      </w:tr>
      <w:tr w:rsidR="00CE749E" w:rsidRPr="00CE749E" w14:paraId="0C213CB3" w14:textId="77777777" w:rsidTr="00CE749E">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3DC534BA" w14:textId="77777777" w:rsidR="00CE749E" w:rsidRPr="00CE749E" w:rsidRDefault="00CE749E" w:rsidP="00CE749E">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CE749E">
              <w:rPr>
                <w:rFonts w:ascii="Arial" w:eastAsia="Times New Roman" w:hAnsi="Arial"/>
                <w:sz w:val="18"/>
                <w:highlight w:val="lightGray"/>
                <w:lang w:eastAsia="en-GB"/>
              </w:rPr>
              <w:t>Note 1:</w:t>
            </w:r>
            <w:r w:rsidRPr="00CE749E">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518493D1" w14:textId="77777777" w:rsidR="00CE749E" w:rsidRPr="00CE749E" w:rsidRDefault="00CE749E" w:rsidP="00CE749E">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CE749E">
              <w:rPr>
                <w:rFonts w:ascii="Arial" w:eastAsia="Times New Roman" w:hAnsi="Arial"/>
                <w:sz w:val="18"/>
                <w:highlight w:val="lightGray"/>
                <w:lang w:eastAsia="en-GB"/>
              </w:rPr>
              <w:t>Note 2:</w:t>
            </w:r>
            <w:r w:rsidRPr="00CE749E">
              <w:rPr>
                <w:rFonts w:ascii="Arial" w:eastAsia="Times New Roman" w:hAnsi="Arial"/>
                <w:sz w:val="18"/>
                <w:highlight w:val="lightGray"/>
                <w:lang w:eastAsia="en-GB"/>
              </w:rPr>
              <w:tab/>
              <w:t>The resources for uplink transmission are assigned to the UE prior to the start of time period T2.</w:t>
            </w:r>
          </w:p>
          <w:p w14:paraId="6627A75E" w14:textId="77777777" w:rsidR="00CE749E" w:rsidRPr="00CE749E" w:rsidRDefault="00CE749E" w:rsidP="00CE749E">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CE749E">
              <w:rPr>
                <w:rFonts w:ascii="Arial" w:eastAsia="Times New Roman" w:hAnsi="Arial"/>
                <w:sz w:val="18"/>
                <w:highlight w:val="lightGray"/>
                <w:lang w:eastAsia="en-GB"/>
              </w:rPr>
              <w:t>Note 3:</w:t>
            </w:r>
            <w:r w:rsidRPr="00CE749E">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CE749E">
              <w:rPr>
                <w:rFonts w:eastAsia="Times New Roman" w:cs="v4.2.0"/>
                <w:position w:val="-12"/>
                <w:highlight w:val="lightGray"/>
                <w:lang w:eastAsia="en-GB"/>
              </w:rPr>
              <w:object w:dxaOrig="405" w:dyaOrig="405" w14:anchorId="7AC7C546">
                <v:shape id="_x0000_i1027" type="#_x0000_t75" style="width:20.25pt;height:20.25pt" o:ole="" fillcolor="window">
                  <v:imagedata r:id="rId7" o:title=""/>
                </v:shape>
                <o:OLEObject Type="Embed" ProgID="Equation.3" ShapeID="_x0000_i1027" DrawAspect="Content" ObjectID="_1791010679" r:id="rId12"/>
              </w:object>
            </w:r>
            <w:r w:rsidRPr="00CE749E">
              <w:rPr>
                <w:rFonts w:ascii="Arial" w:eastAsia="Times New Roman" w:hAnsi="Arial"/>
                <w:sz w:val="18"/>
                <w:highlight w:val="lightGray"/>
                <w:lang w:eastAsia="en-GB"/>
              </w:rPr>
              <w:t xml:space="preserve"> to be fulfilled.</w:t>
            </w:r>
          </w:p>
          <w:p w14:paraId="1A4CB750" w14:textId="77777777" w:rsidR="00CE749E" w:rsidRPr="00CE749E" w:rsidRDefault="00CE749E" w:rsidP="00CE749E">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CE749E">
              <w:rPr>
                <w:rFonts w:ascii="Arial" w:eastAsia="Times New Roman" w:hAnsi="Arial"/>
                <w:sz w:val="18"/>
                <w:highlight w:val="lightGray"/>
                <w:lang w:eastAsia="en-GB"/>
              </w:rPr>
              <w:t>Note 4:</w:t>
            </w:r>
            <w:r w:rsidRPr="00CE749E">
              <w:rPr>
                <w:rFonts w:ascii="Arial" w:eastAsia="Times New Roman" w:hAnsi="Arial"/>
                <w:sz w:val="18"/>
                <w:highlight w:val="lightGray"/>
                <w:lang w:eastAsia="en-GB"/>
              </w:rPr>
              <w:tab/>
              <w:t>SS-RSRP and Io levels have been derived from other parameters for information purposes. They are not settable parameters themselves..</w:t>
            </w:r>
          </w:p>
        </w:tc>
      </w:tr>
    </w:tbl>
    <w:p w14:paraId="72226130" w14:textId="77777777" w:rsidR="00CE749E" w:rsidRPr="00CE749E" w:rsidRDefault="00CE749E" w:rsidP="00CE749E">
      <w:pPr>
        <w:overflowPunct w:val="0"/>
        <w:autoSpaceDE w:val="0"/>
        <w:autoSpaceDN w:val="0"/>
        <w:adjustRightInd w:val="0"/>
        <w:rPr>
          <w:rFonts w:eastAsia="Times New Roman" w:cs="v4.2.0"/>
          <w:highlight w:val="lightGray"/>
          <w:lang w:eastAsia="en-GB"/>
        </w:rPr>
      </w:pPr>
    </w:p>
    <w:p w14:paraId="2BF75730" w14:textId="77777777" w:rsidR="00CE749E" w:rsidRPr="00CE749E" w:rsidRDefault="00CE749E" w:rsidP="00CE749E">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CE749E">
        <w:rPr>
          <w:rFonts w:ascii="Arial" w:eastAsia="Times New Roman" w:hAnsi="Arial"/>
          <w:sz w:val="22"/>
          <w:highlight w:val="lightGray"/>
          <w:lang w:eastAsia="en-GB"/>
        </w:rPr>
        <w:t>A.6.6.27.1.3</w:t>
      </w:r>
      <w:r w:rsidRPr="00CE749E">
        <w:rPr>
          <w:rFonts w:ascii="Arial" w:eastAsia="Times New Roman" w:hAnsi="Arial"/>
          <w:sz w:val="22"/>
          <w:highlight w:val="lightGray"/>
          <w:lang w:eastAsia="en-GB"/>
        </w:rPr>
        <w:tab/>
        <w:t>Test Requirements</w:t>
      </w:r>
    </w:p>
    <w:p w14:paraId="4AD8A3E1" w14:textId="253E3960" w:rsidR="00CE749E" w:rsidRPr="00CE749E" w:rsidRDefault="00CE749E" w:rsidP="00CE749E">
      <w:pPr>
        <w:overflowPunct w:val="0"/>
        <w:autoSpaceDE w:val="0"/>
        <w:autoSpaceDN w:val="0"/>
        <w:adjustRightInd w:val="0"/>
        <w:rPr>
          <w:rFonts w:eastAsia="Times New Roman" w:cs="v4.2.0"/>
          <w:lang w:eastAsia="en-GB"/>
        </w:rPr>
      </w:pPr>
      <w:r w:rsidRPr="00CE749E">
        <w:rPr>
          <w:rFonts w:eastAsia="Times New Roman" w:cs="v4.2.0"/>
          <w:highlight w:val="lightGray"/>
          <w:lang w:eastAsia="en-GB"/>
        </w:rPr>
        <w:t xml:space="preserve">During T1 The UE shall send inter-frequency L1-RSRP report every 80 slots. No later than 80 ms plus 80 slots from the beginning of time period T2, UE shall send L1-RSRP report of Cell 2. The RSRP report during T2 shall be larger than that during T1. These reported measurement report shall meet the </w:t>
      </w:r>
      <w:r w:rsidRPr="00CE749E">
        <w:rPr>
          <w:rFonts w:eastAsia="Times New Roman"/>
          <w:highlight w:val="lightGray"/>
          <w:lang w:eastAsia="zh-CN"/>
        </w:rPr>
        <w:t xml:space="preserve">absolute accuracy requirement in clause </w:t>
      </w:r>
      <w:r w:rsidRPr="00CE749E">
        <w:rPr>
          <w:rFonts w:eastAsia="Times New Roman" w:cs="v4.2.0"/>
          <w:highlight w:val="lightGray"/>
          <w:lang w:eastAsia="en-GB"/>
        </w:rPr>
        <w:t>10.1.19</w:t>
      </w:r>
      <w:r w:rsidR="00D0644D">
        <w:rPr>
          <w:rFonts w:eastAsia="Times New Roman" w:cs="v4.2.0"/>
          <w:highlight w:val="lightGray"/>
          <w:lang w:eastAsia="en-GB"/>
        </w:rPr>
        <w:t>E</w:t>
      </w:r>
      <w:r w:rsidRPr="00CE749E">
        <w:rPr>
          <w:rFonts w:eastAsia="Times New Roman" w:cs="v4.2.0"/>
          <w:highlight w:val="lightGray"/>
          <w:lang w:eastAsia="en-GB"/>
        </w:rPr>
        <w:t>. The rate of correct events observed during repeated tests shall be at least 90%.</w:t>
      </w:r>
    </w:p>
    <w:p w14:paraId="2FE0B44D" w14:textId="77777777" w:rsidR="00983264" w:rsidRDefault="00983264" w:rsidP="00B33D82">
      <w:pPr>
        <w:rPr>
          <w:rFonts w:ascii="Arial" w:hAnsi="Arial"/>
        </w:rPr>
      </w:pP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t>Discussion</w:t>
      </w:r>
    </w:p>
    <w:p w14:paraId="5E1D4917" w14:textId="1FB48170" w:rsidR="00014701" w:rsidRPr="00CA0A0E" w:rsidRDefault="006B106C" w:rsidP="00B33D82">
      <w:pPr>
        <w:rPr>
          <w:rFonts w:ascii="Arial" w:hAnsi="Arial"/>
        </w:rPr>
      </w:pPr>
      <w:r w:rsidRPr="00CA0A0E">
        <w:rPr>
          <w:rFonts w:ascii="Arial" w:hAnsi="Arial"/>
        </w:rPr>
        <w:t>The test case consists of</w:t>
      </w:r>
      <w:r w:rsidR="00887927">
        <w:rPr>
          <w:rFonts w:ascii="Arial" w:hAnsi="Arial"/>
        </w:rPr>
        <w:t xml:space="preserve"> 3 </w:t>
      </w:r>
      <w:r w:rsidRPr="00CA0A0E">
        <w:rPr>
          <w:rFonts w:ascii="Arial" w:hAnsi="Arial"/>
        </w:rPr>
        <w:t>test configurations</w:t>
      </w:r>
      <w:r w:rsidR="006A5BED">
        <w:rPr>
          <w:rFonts w:ascii="Arial" w:hAnsi="Arial"/>
          <w:lang w:val="en-US"/>
        </w:rPr>
        <w:t xml:space="preserve">. </w:t>
      </w:r>
      <w:r w:rsidRPr="00CA0A0E">
        <w:rPr>
          <w:rFonts w:ascii="Arial" w:hAnsi="Arial"/>
        </w:rPr>
        <w:t xml:space="preserve">Each test configuration has 2 time periods: T1 and T2. </w:t>
      </w:r>
    </w:p>
    <w:p w14:paraId="57C66158" w14:textId="6006B4AB" w:rsidR="00D53369" w:rsidRPr="00CA0A0E" w:rsidRDefault="0001689C" w:rsidP="00B33D82">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3476C7">
        <w:rPr>
          <w:rFonts w:ascii="Arial" w:hAnsi="Arial" w:cs="Arial"/>
        </w:rPr>
        <w:t xml:space="preserve"> SSB_RP </w:t>
      </w:r>
      <w:r w:rsidRPr="00CA0A0E">
        <w:rPr>
          <w:rFonts w:ascii="Arial" w:hAnsi="Arial" w:cs="Arial"/>
        </w:rPr>
        <w:t xml:space="preserve">for </w:t>
      </w:r>
      <w:r w:rsidR="00925587">
        <w:rPr>
          <w:rFonts w:ascii="Arial" w:hAnsi="Arial" w:cs="Arial"/>
        </w:rPr>
        <w:t xml:space="preserve">NR Cell 1 and NR Cell 2 </w:t>
      </w:r>
      <w:r w:rsidRPr="00CA0A0E">
        <w:rPr>
          <w:rFonts w:ascii="Arial" w:hAnsi="Arial" w:cs="Arial"/>
        </w:rPr>
        <w:t>versus time</w:t>
      </w:r>
      <w:r w:rsidR="002408A4">
        <w:rPr>
          <w:rFonts w:ascii="Arial" w:hAnsi="Arial" w:cs="Arial"/>
        </w:rPr>
        <w:t xml:space="preserve"> on (Figure 1)</w:t>
      </w:r>
      <w:r w:rsidR="00C741E7">
        <w:rPr>
          <w:rFonts w:ascii="Arial" w:hAnsi="Arial" w:cs="Arial"/>
        </w:rPr>
        <w:t>.</w:t>
      </w:r>
    </w:p>
    <w:p w14:paraId="709155CA" w14:textId="002D30CC" w:rsidR="00D53369" w:rsidRDefault="006A5BED" w:rsidP="00296058">
      <w:pPr>
        <w:jc w:val="center"/>
        <w:rPr>
          <w:rFonts w:ascii="Arial" w:hAnsi="Arial" w:cs="Arial"/>
        </w:rPr>
      </w:pPr>
      <w:r>
        <w:object w:dxaOrig="9495" w:dyaOrig="7425" w14:anchorId="6F71EA0F">
          <v:shape id="_x0000_i1028" type="#_x0000_t75" style="width:474.75pt;height:372pt" o:ole="">
            <v:imagedata r:id="rId13" o:title=""/>
          </v:shape>
          <o:OLEObject Type="Embed" ProgID="Visio.Drawing.15" ShapeID="_x0000_i1028" DrawAspect="Content" ObjectID="_1791010680" r:id="rId14"/>
        </w:object>
      </w:r>
    </w:p>
    <w:p w14:paraId="12952B02" w14:textId="486AB8D7" w:rsidR="0001689C" w:rsidRDefault="00B50578" w:rsidP="00AE1F80">
      <w:pPr>
        <w:pStyle w:val="TH"/>
        <w:rPr>
          <w:rFonts w:cs="Arial"/>
        </w:rPr>
      </w:pPr>
      <w:r>
        <w:t xml:space="preserve">Figure </w:t>
      </w:r>
      <w:r>
        <w:fldChar w:fldCharType="begin"/>
      </w:r>
      <w:r>
        <w:instrText xml:space="preserve"> SEQ Figure \* ARABIC </w:instrText>
      </w:r>
      <w:r>
        <w:fldChar w:fldCharType="separate"/>
      </w:r>
      <w:r w:rsidR="00CF774E">
        <w:rPr>
          <w:noProof/>
        </w:rPr>
        <w:t>1</w:t>
      </w:r>
      <w:r>
        <w:fldChar w:fldCharType="end"/>
      </w:r>
      <w:r w:rsidR="00517959">
        <w:t xml:space="preserve">: </w:t>
      </w:r>
      <w:r w:rsidR="00AC785B">
        <w:rPr>
          <w:rFonts w:eastAsia="PMingLiU" w:hint="eastAsia"/>
          <w:lang w:eastAsia="zh-TW"/>
        </w:rPr>
        <w:t>SSB_RP</w:t>
      </w:r>
      <w:r w:rsidR="00AC785B">
        <w:rPr>
          <w:rFonts w:ascii="PMingLiU" w:eastAsia="PMingLiU" w:hAnsi="PMingLiU" w:hint="eastAsia"/>
          <w:lang w:eastAsia="zh-TW"/>
        </w:rPr>
        <w:t xml:space="preserve"> </w:t>
      </w:r>
      <w:r w:rsidRPr="009A34D4">
        <w:rPr>
          <w:rFonts w:cs="Arial"/>
        </w:rPr>
        <w:t>for</w:t>
      </w:r>
      <w:r w:rsidR="00AE1F80" w:rsidRPr="009A34D4">
        <w:rPr>
          <w:rFonts w:eastAsia="PMingLiU" w:cs="Arial"/>
          <w:lang w:eastAsia="zh-TW"/>
        </w:rPr>
        <w:t xml:space="preserve"> NR Cell 1</w:t>
      </w:r>
      <w:r w:rsidR="00AE1F80">
        <w:rPr>
          <w:rFonts w:ascii="PMingLiU" w:eastAsia="PMingLiU" w:hAnsi="PMingLiU"/>
          <w:lang w:eastAsia="zh-TW"/>
        </w:rPr>
        <w:t xml:space="preserve"> </w:t>
      </w:r>
      <w:r w:rsidRPr="00B50578">
        <w:t>and</w:t>
      </w:r>
      <w:r w:rsidR="00AC785B">
        <w:t xml:space="preserve"> NR Cell 2</w:t>
      </w:r>
    </w:p>
    <w:p w14:paraId="7F9FB2AE" w14:textId="749A4C44" w:rsidR="00B0217E" w:rsidRPr="00D30406" w:rsidRDefault="00B0217E" w:rsidP="00B33D82">
      <w:pPr>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009A34D4">
        <w:rPr>
          <w:rFonts w:ascii="Arial" w:hAnsi="Arial"/>
        </w:rPr>
        <w:t xml:space="preserve"> </w:t>
      </w:r>
      <w:r w:rsidRPr="00CD42CF">
        <w:rPr>
          <w:rFonts w:ascii="Arial" w:hAnsi="Arial"/>
        </w:rPr>
        <w:t>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2C96BDF0" w14:textId="77777777" w:rsidR="00D53369" w:rsidRDefault="00D53369" w:rsidP="00B33D82">
      <w:pPr>
        <w:rPr>
          <w:rFonts w:ascii="Arial" w:hAnsi="Arial" w:cs="Arial"/>
          <w:u w:val="single"/>
        </w:rPr>
      </w:pPr>
      <w:r>
        <w:rPr>
          <w:rFonts w:ascii="Arial" w:hAnsi="Arial" w:cs="Arial"/>
          <w:u w:val="single"/>
        </w:rPr>
        <w:t>Observations</w:t>
      </w:r>
    </w:p>
    <w:p w14:paraId="6E1F62A7" w14:textId="39CF2671" w:rsidR="00472C15" w:rsidRPr="00955D14" w:rsidRDefault="00472C15" w:rsidP="00B33D82">
      <w:pPr>
        <w:rPr>
          <w:rFonts w:ascii="Arial" w:hAnsi="Arial"/>
        </w:rPr>
      </w:pPr>
      <w:r>
        <w:rPr>
          <w:rFonts w:ascii="Arial" w:hAnsi="Arial"/>
        </w:rPr>
        <w:t xml:space="preserve">During T1, NR Cell 1 and NR Cell 2 are both present, and </w:t>
      </w:r>
      <w:bookmarkStart w:id="28" w:name="OLE_LINK37"/>
      <w:r>
        <w:rPr>
          <w:rFonts w:ascii="Arial" w:hAnsi="Arial"/>
        </w:rPr>
        <w:t>the nominal</w:t>
      </w:r>
      <w:r w:rsidR="005E0D02">
        <w:rPr>
          <w:rFonts w:ascii="Arial" w:hAnsi="Arial"/>
        </w:rPr>
        <w:t xml:space="preserve"> </w:t>
      </w:r>
      <w:bookmarkStart w:id="29" w:name="OLE_LINK39"/>
      <w:r w:rsidR="005E0D02">
        <w:rPr>
          <w:rFonts w:ascii="Arial" w:hAnsi="Arial" w:cs="Arial"/>
        </w:rPr>
        <w:t>Ês/N</w:t>
      </w:r>
      <w:r w:rsidR="005E0D02">
        <w:rPr>
          <w:rFonts w:ascii="Arial" w:hAnsi="Arial" w:cs="Arial"/>
          <w:vertAlign w:val="subscript"/>
        </w:rPr>
        <w:t>oc</w:t>
      </w:r>
      <w:r w:rsidR="00945436">
        <w:rPr>
          <w:rFonts w:ascii="Arial" w:hAnsi="Arial" w:cs="Arial"/>
        </w:rPr>
        <w:t xml:space="preserve"> </w:t>
      </w:r>
      <w:bookmarkEnd w:id="29"/>
      <w:r w:rsidR="0072639D" w:rsidRPr="00955D14">
        <w:rPr>
          <w:rFonts w:ascii="Arial" w:hAnsi="Arial"/>
        </w:rPr>
        <w:t xml:space="preserve">value is </w:t>
      </w:r>
      <w:r w:rsidR="00CB0315">
        <w:rPr>
          <w:rFonts w:ascii="Arial" w:hAnsi="Arial"/>
        </w:rPr>
        <w:t>0</w:t>
      </w:r>
      <w:r w:rsidR="0072639D" w:rsidRPr="00955D14">
        <w:rPr>
          <w:rFonts w:ascii="Arial" w:hAnsi="Arial"/>
        </w:rPr>
        <w:t>dB for all configurations 1, 2 and 3.</w:t>
      </w:r>
    </w:p>
    <w:bookmarkEnd w:id="28"/>
    <w:p w14:paraId="0A0F2C14" w14:textId="0B1F6E41" w:rsidR="00D53369" w:rsidRDefault="00955D14" w:rsidP="00B33D82">
      <w:pPr>
        <w:rPr>
          <w:rFonts w:ascii="Arial" w:hAnsi="Arial"/>
        </w:rPr>
      </w:pPr>
      <w:r>
        <w:rPr>
          <w:rFonts w:ascii="Arial" w:hAnsi="Arial"/>
        </w:rPr>
        <w:t>During T2, NR Cell 1 and NR Cell 2 are both prese</w:t>
      </w:r>
      <w:r w:rsidR="00B77605">
        <w:rPr>
          <w:rFonts w:ascii="Arial" w:hAnsi="Arial"/>
        </w:rPr>
        <w:t>n</w:t>
      </w:r>
      <w:r>
        <w:rPr>
          <w:rFonts w:ascii="Arial" w:hAnsi="Arial"/>
        </w:rPr>
        <w:t>t</w:t>
      </w:r>
      <w:r w:rsidR="00823444">
        <w:rPr>
          <w:rFonts w:ascii="Arial" w:hAnsi="Arial"/>
        </w:rPr>
        <w:t xml:space="preserve">. </w:t>
      </w:r>
      <w:bookmarkStart w:id="30" w:name="OLE_LINK32"/>
      <w:r w:rsidR="00823444">
        <w:rPr>
          <w:rFonts w:ascii="Arial" w:hAnsi="Arial"/>
        </w:rPr>
        <w:t>T</w:t>
      </w:r>
      <w:r>
        <w:rPr>
          <w:rFonts w:ascii="Arial" w:hAnsi="Arial"/>
        </w:rPr>
        <w:t>he nominal</w:t>
      </w:r>
      <w:r w:rsidR="00A93056">
        <w:rPr>
          <w:rFonts w:ascii="Arial" w:hAnsi="Arial"/>
        </w:rPr>
        <w:t xml:space="preserve"> </w:t>
      </w:r>
      <w:bookmarkStart w:id="31" w:name="OLE_LINK41"/>
      <w:r w:rsidR="00A93056">
        <w:rPr>
          <w:rFonts w:ascii="Arial" w:hAnsi="Arial" w:cs="Arial"/>
        </w:rPr>
        <w:t>Ês/N</w:t>
      </w:r>
      <w:r w:rsidR="00A93056">
        <w:rPr>
          <w:rFonts w:ascii="Arial" w:hAnsi="Arial" w:cs="Arial"/>
          <w:vertAlign w:val="subscript"/>
        </w:rPr>
        <w:t>oc</w:t>
      </w:r>
      <w:r w:rsidR="00A93056">
        <w:rPr>
          <w:rFonts w:ascii="Arial" w:hAnsi="Arial" w:cs="Arial"/>
        </w:rPr>
        <w:t xml:space="preserve"> </w:t>
      </w:r>
      <w:bookmarkEnd w:id="31"/>
      <w:r>
        <w:rPr>
          <w:rFonts w:ascii="Arial" w:hAnsi="Arial"/>
        </w:rPr>
        <w:t>value</w:t>
      </w:r>
      <w:r w:rsidR="00823444">
        <w:rPr>
          <w:rFonts w:ascii="Arial" w:hAnsi="Arial"/>
        </w:rPr>
        <w:t xml:space="preserve"> of NR Cell 1 </w:t>
      </w:r>
      <w:r>
        <w:rPr>
          <w:rFonts w:ascii="Arial" w:hAnsi="Arial"/>
        </w:rPr>
        <w:t>is</w:t>
      </w:r>
      <w:r w:rsidR="00823444">
        <w:rPr>
          <w:rFonts w:ascii="Arial" w:hAnsi="Arial"/>
        </w:rPr>
        <w:t xml:space="preserve"> 0 </w:t>
      </w:r>
      <w:r>
        <w:rPr>
          <w:rFonts w:ascii="Arial" w:hAnsi="Arial"/>
        </w:rPr>
        <w:t>dB for all configurations 1, 2 and 3</w:t>
      </w:r>
      <w:r w:rsidR="00B77605">
        <w:rPr>
          <w:rFonts w:ascii="Arial" w:hAnsi="Arial"/>
        </w:rPr>
        <w:t>.</w:t>
      </w:r>
      <w:bookmarkEnd w:id="30"/>
      <w:r w:rsidR="00B77605">
        <w:rPr>
          <w:rFonts w:ascii="Arial" w:hAnsi="Arial"/>
        </w:rPr>
        <w:t xml:space="preserve"> </w:t>
      </w:r>
      <w:r w:rsidR="00823444">
        <w:rPr>
          <w:rFonts w:ascii="Arial" w:hAnsi="Arial"/>
        </w:rPr>
        <w:t xml:space="preserve">The nominal </w:t>
      </w:r>
      <w:r w:rsidR="00823444">
        <w:rPr>
          <w:rFonts w:ascii="Arial" w:hAnsi="Arial" w:cs="Arial"/>
        </w:rPr>
        <w:t>Ês/N</w:t>
      </w:r>
      <w:r w:rsidR="00823444">
        <w:rPr>
          <w:rFonts w:ascii="Arial" w:hAnsi="Arial" w:cs="Arial"/>
          <w:vertAlign w:val="subscript"/>
        </w:rPr>
        <w:t>oc</w:t>
      </w:r>
      <w:r w:rsidR="00823444">
        <w:rPr>
          <w:rFonts w:ascii="Arial" w:hAnsi="Arial" w:cs="Arial"/>
        </w:rPr>
        <w:t xml:space="preserve"> </w:t>
      </w:r>
      <w:r w:rsidR="00823444">
        <w:rPr>
          <w:rFonts w:ascii="Arial" w:hAnsi="Arial"/>
        </w:rPr>
        <w:t xml:space="preserve">value of NR Cell 2 is 8 dB for all configurations 1, 2 and 3. </w:t>
      </w:r>
      <w:r w:rsidR="00B77605">
        <w:rPr>
          <w:rFonts w:ascii="Arial" w:hAnsi="Arial"/>
        </w:rPr>
        <w:t>The UE shall send L1-RSRP report every</w:t>
      </w:r>
      <w:r w:rsidR="00E35BAE">
        <w:rPr>
          <w:rFonts w:ascii="Arial" w:hAnsi="Arial"/>
        </w:rPr>
        <w:t xml:space="preserve"> 80 slots including results of Cell 2 while meeting the L1-RSRP absolute accuracy requirement</w:t>
      </w:r>
      <w:r w:rsidR="0096472D">
        <w:rPr>
          <w:rFonts w:ascii="Arial" w:hAnsi="Arial"/>
        </w:rPr>
        <w:t xml:space="preserve">. </w:t>
      </w:r>
      <w:r w:rsidR="00AF4062">
        <w:rPr>
          <w:rFonts w:ascii="Arial" w:hAnsi="Arial"/>
        </w:rPr>
        <w:t xml:space="preserve">The </w:t>
      </w:r>
      <w:r w:rsidR="00D53369">
        <w:rPr>
          <w:rFonts w:ascii="Arial" w:hAnsi="Arial"/>
        </w:rPr>
        <w:t>effect of uncertainties on the test verdict needs to be checked. A decision can then be made on whether Test Tolerances need to be applied.</w:t>
      </w:r>
    </w:p>
    <w:p w14:paraId="031AC3E0" w14:textId="77777777" w:rsidR="0001689C" w:rsidRDefault="0001689C" w:rsidP="00B33D82">
      <w:pPr>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051BB47A"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w:t>
      </w:r>
      <w:r w:rsidR="00526A28">
        <w:rPr>
          <w:b/>
          <w:noProof w:val="0"/>
        </w:rPr>
        <w:t xml:space="preserve"> t</w:t>
      </w:r>
      <w:r>
        <w:rPr>
          <w:b/>
          <w:noProof w:val="0"/>
        </w:rPr>
        <w:t>est</w:t>
      </w:r>
      <w:r w:rsidR="00526A28">
        <w:rPr>
          <w:b/>
          <w:noProof w:val="0"/>
        </w:rPr>
        <w:t xml:space="preserve"> 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lastRenderedPageBreak/>
        <w:t xml:space="preserve">The general approach is given in the steps below:    </w:t>
      </w:r>
    </w:p>
    <w:p w14:paraId="3CCB202B" w14:textId="77777777"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579DF2F4"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17E529B"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4633E797"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5048592E"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29224F0"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3B9FBBE4" w14:textId="77777777"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A83F0D0" w14:textId="77777777" w:rsidR="00DD38B1"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5F3F4D4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380AB871" w14:textId="70DD5EF6" w:rsidR="006559FD"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F11E16">
        <w:rPr>
          <w:rFonts w:ascii="Arial" w:hAnsi="Arial"/>
        </w:rPr>
        <w:t>6</w:t>
      </w:r>
      <w:r w:rsidRPr="00F65218">
        <w:rPr>
          <w:rFonts w:ascii="Arial" w:hAnsi="Arial"/>
        </w:rPr>
        <w:t>.6.</w:t>
      </w:r>
      <w:r w:rsidR="00F11E16">
        <w:rPr>
          <w:rFonts w:ascii="Arial" w:hAnsi="Arial"/>
        </w:rPr>
        <w:t>2</w:t>
      </w:r>
      <w:r w:rsidR="00965CFD">
        <w:rPr>
          <w:rFonts w:ascii="Arial" w:hAnsi="Arial"/>
        </w:rPr>
        <w:t>7</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2A561D">
        <w:rPr>
          <w:rFonts w:asciiTheme="minorEastAsia" w:eastAsia="PMingLiU" w:hAnsiTheme="minorEastAsia"/>
          <w:lang w:eastAsia="zh-TW"/>
        </w:rPr>
        <w:t>,</w:t>
      </w:r>
      <w:r w:rsidR="002A561D" w:rsidRPr="002A561D">
        <w:rPr>
          <w:rFonts w:ascii="Arial" w:hAnsi="Arial"/>
        </w:rPr>
        <w:t xml:space="preserve"> </w:t>
      </w:r>
      <w:r w:rsidR="002A561D">
        <w:rPr>
          <w:rFonts w:ascii="Arial" w:hAnsi="Arial"/>
        </w:rPr>
        <w:t>Table A.6.6.27.1.2-1</w:t>
      </w:r>
      <w:bookmarkStart w:id="32" w:name="OLE_LINK197"/>
      <w:r w:rsidR="002A561D" w:rsidRPr="002A561D">
        <w:rPr>
          <w:rFonts w:ascii="Arial" w:hAnsi="Arial"/>
        </w:rPr>
        <w:t xml:space="preserve"> </w:t>
      </w:r>
      <w:r w:rsidR="002A561D">
        <w:rPr>
          <w:rFonts w:ascii="Arial" w:hAnsi="Arial"/>
        </w:rPr>
        <w:t>and</w:t>
      </w:r>
      <w:r w:rsidR="002A561D">
        <w:rPr>
          <w:rFonts w:asciiTheme="minorEastAsia" w:eastAsia="PMingLiU" w:hAnsiTheme="minorEastAsia"/>
          <w:lang w:eastAsia="zh-TW"/>
        </w:rPr>
        <w:t xml:space="preserve"> </w:t>
      </w:r>
      <w:r w:rsidR="00F11E16">
        <w:rPr>
          <w:rFonts w:ascii="Arial" w:hAnsi="Arial"/>
        </w:rPr>
        <w:t>Table A.6.6.2</w:t>
      </w:r>
      <w:r w:rsidR="00965CFD">
        <w:rPr>
          <w:rFonts w:ascii="Arial" w:hAnsi="Arial"/>
        </w:rPr>
        <w:t>7</w:t>
      </w:r>
      <w:r w:rsidR="00F11E16">
        <w:rPr>
          <w:rFonts w:ascii="Arial" w:hAnsi="Arial"/>
        </w:rPr>
        <w:t>.1.2-2</w:t>
      </w:r>
      <w:bookmarkEnd w:id="32"/>
      <w:r w:rsidR="00B74575">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74C9A5C9" w14:textId="17C69339" w:rsidR="00BD5B2C" w:rsidRPr="00E579D8" w:rsidRDefault="00BD5B2C" w:rsidP="00B33D82">
      <w:pPr>
        <w:rPr>
          <w:rFonts w:ascii="Arial" w:hAnsi="Arial"/>
        </w:rPr>
      </w:pPr>
      <w:r w:rsidRPr="00C500C3">
        <w:rPr>
          <w:rFonts w:ascii="Arial" w:hAnsi="Arial"/>
        </w:rPr>
        <w:t xml:space="preserve"> </w:t>
      </w: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1790ED08" w14:textId="77777777" w:rsidR="00867F01"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p>
    <w:p w14:paraId="564AA2EC" w14:textId="77777777" w:rsidR="0072456B" w:rsidRDefault="0072456B" w:rsidP="0072456B">
      <w:pPr>
        <w:rPr>
          <w:rFonts w:ascii="Arial" w:hAnsi="Arial"/>
        </w:rPr>
      </w:pPr>
      <w:bookmarkStart w:id="33" w:name="OLE_LINK199"/>
      <w:bookmarkStart w:id="34" w:name="OLE_LINK214"/>
      <w:bookmarkStart w:id="35" w:name="OLE_LINK215"/>
      <w:r>
        <w:rPr>
          <w:rFonts w:ascii="Arial" w:hAnsi="Arial"/>
        </w:rPr>
        <w:t xml:space="preserve">In this test case, before T1 start, NR Cell 1 and NR Cell 2 already become detectable, and the power levels are the same as power settings defined in T1. </w:t>
      </w:r>
      <w:r>
        <w:rPr>
          <w:rFonts w:ascii="Arial" w:hAnsi="Arial" w:cs="Arial"/>
        </w:rPr>
        <w:t xml:space="preserve">UE is expected to send an event triggered measurement report. The criterion is Event A3: Neighbour becomes amount of offset better than </w:t>
      </w:r>
      <w:r>
        <w:rPr>
          <w:rFonts w:ascii="Arial" w:hAnsi="Arial"/>
        </w:rPr>
        <w:t>SpCell</w:t>
      </w:r>
      <w:r>
        <w:rPr>
          <w:rFonts w:ascii="Arial" w:hAnsi="Arial" w:cs="Arial"/>
        </w:rPr>
        <w:t>. The UE makes a measurement of neighbour Cell 2 relative to serving Cell 1 and compares it to the signalled A3 offset. Further steps are done to calculate SS-RSRP power difference including the offset:</w:t>
      </w:r>
    </w:p>
    <w:p w14:paraId="0859231C" w14:textId="77777777" w:rsidR="0072456B" w:rsidRDefault="0072456B" w:rsidP="0072456B">
      <w:pPr>
        <w:pStyle w:val="ListParagraph1"/>
        <w:numPr>
          <w:ilvl w:val="0"/>
          <w:numId w:val="20"/>
        </w:numPr>
        <w:rPr>
          <w:rFonts w:ascii="Arial" w:hAnsi="Arial" w:cs="Arial"/>
        </w:rPr>
      </w:pPr>
      <w:r>
        <w:rPr>
          <w:rFonts w:ascii="Arial" w:hAnsi="Arial" w:cs="Arial"/>
        </w:rPr>
        <w:t>(NR Cell 2 SS-RSRP – NR Cell 1 SS-RSRP) – Ofn</w:t>
      </w:r>
      <w:bookmarkEnd w:id="33"/>
    </w:p>
    <w:bookmarkEnd w:id="34"/>
    <w:p w14:paraId="7570107E" w14:textId="118BEF5E" w:rsidR="00013E80" w:rsidRDefault="00B000EF" w:rsidP="00B33D82">
      <w:pPr>
        <w:rPr>
          <w:rFonts w:ascii="Arial" w:hAnsi="Arial" w:cs="Arial"/>
        </w:rPr>
      </w:pPr>
      <w:r>
        <w:rPr>
          <w:rFonts w:ascii="Arial" w:eastAsia="PMingLiU" w:hAnsi="Arial" w:cs="Arial"/>
          <w:lang w:eastAsia="zh-TW"/>
        </w:rPr>
        <w:t xml:space="preserve">During T1 and T2, </w:t>
      </w:r>
      <w:r w:rsidR="0060049C">
        <w:rPr>
          <w:rFonts w:ascii="Arial" w:eastAsia="PMingLiU" w:hAnsi="Arial" w:cs="Arial" w:hint="eastAsia"/>
          <w:lang w:eastAsia="zh-TW"/>
        </w:rPr>
        <w:t>NR</w:t>
      </w:r>
      <w:r w:rsidR="0060049C">
        <w:rPr>
          <w:rFonts w:ascii="Arial" w:eastAsia="PMingLiU" w:hAnsi="Arial" w:cs="Arial"/>
          <w:lang w:eastAsia="zh-TW"/>
        </w:rPr>
        <w:t xml:space="preserve"> Cell 2</w:t>
      </w:r>
      <w:r w:rsidR="00A72BBF">
        <w:rPr>
          <w:rFonts w:ascii="Arial" w:eastAsia="PMingLiU" w:hAnsi="Arial" w:cs="Arial"/>
          <w:lang w:eastAsia="zh-TW"/>
        </w:rPr>
        <w:t xml:space="preserve"> L1-RSRP</w:t>
      </w:r>
      <w:r w:rsidR="0010568D">
        <w:rPr>
          <w:rFonts w:ascii="Arial" w:hAnsi="Arial" w:cs="Arial"/>
        </w:rPr>
        <w:t xml:space="preserve"> </w:t>
      </w:r>
      <w:r w:rsidR="00013E80">
        <w:rPr>
          <w:rFonts w:ascii="Arial" w:hAnsi="Arial" w:cs="Arial"/>
        </w:rPr>
        <w:t xml:space="preserve">is measured with the absolute accuracy as defined in TS 38.133 </w:t>
      </w:r>
      <w:r w:rsidR="00013E80" w:rsidRPr="00214C56">
        <w:rPr>
          <w:rFonts w:ascii="Arial" w:hAnsi="Arial" w:cs="Arial"/>
        </w:rPr>
        <w:t>10.1.19</w:t>
      </w:r>
      <w:r w:rsidR="0019095D">
        <w:rPr>
          <w:rFonts w:ascii="Arial" w:hAnsi="Arial" w:cs="Arial"/>
        </w:rPr>
        <w:t>E</w:t>
      </w:r>
      <w:r w:rsidR="00013E80" w:rsidRPr="00214C56">
        <w:rPr>
          <w:rFonts w:ascii="Arial" w:hAnsi="Arial" w:cs="Arial"/>
        </w:rPr>
        <w:t>.1</w:t>
      </w:r>
      <w:r w:rsidR="00013E80">
        <w:rPr>
          <w:rFonts w:ascii="Arial" w:hAnsi="Arial" w:cs="Arial"/>
        </w:rPr>
        <w:t xml:space="preserve">.1 and reported using mapping table </w:t>
      </w:r>
      <w:r w:rsidR="00013E80" w:rsidRPr="00013E80">
        <w:rPr>
          <w:rFonts w:ascii="Arial" w:hAnsi="Arial" w:cs="Arial"/>
        </w:rPr>
        <w:t>10.1.6.1-1</w:t>
      </w:r>
      <w:r w:rsidR="00994ACF">
        <w:rPr>
          <w:rFonts w:ascii="Arial" w:hAnsi="Arial" w:cs="Arial"/>
        </w:rPr>
        <w:t>.</w:t>
      </w:r>
    </w:p>
    <w:bookmarkEnd w:id="35"/>
    <w:p w14:paraId="5F0B10F6" w14:textId="77777777" w:rsidR="002A3A15" w:rsidRDefault="002A3A15"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0FD1AE67" w14:textId="571FD0E2" w:rsidR="00A437F7" w:rsidRDefault="00A437F7" w:rsidP="00B33D82">
      <w:pPr>
        <w:rPr>
          <w:rFonts w:ascii="Arial" w:hAnsi="Arial"/>
        </w:rPr>
      </w:pPr>
      <w:r w:rsidRPr="000B76B5">
        <w:rPr>
          <w:rFonts w:ascii="Arial" w:hAnsi="Arial"/>
        </w:rPr>
        <w:t xml:space="preserve">The SS provides </w:t>
      </w:r>
      <w:r w:rsidRPr="00E579D8">
        <w:rPr>
          <w:rFonts w:ascii="Arial" w:hAnsi="Arial"/>
        </w:rPr>
        <w:t>AWGN</w:t>
      </w:r>
      <w:r w:rsidR="00AB5719">
        <w:rPr>
          <w:rFonts w:ascii="Arial" w:hAnsi="Arial"/>
        </w:rPr>
        <w:t xml:space="preserve">, </w:t>
      </w:r>
      <w:r>
        <w:rPr>
          <w:rFonts w:ascii="Arial" w:hAnsi="Arial"/>
        </w:rPr>
        <w:t>NR</w:t>
      </w:r>
      <w:r w:rsidR="00AB5719">
        <w:rPr>
          <w:rFonts w:ascii="Arial" w:hAnsi="Arial"/>
        </w:rPr>
        <w:t xml:space="preserve"> Cell 1 with</w:t>
      </w:r>
      <w:r w:rsidR="00ED7CF1">
        <w:rPr>
          <w:rFonts w:ascii="Arial" w:hAnsi="Arial"/>
        </w:rPr>
        <w:t xml:space="preserve"> one </w:t>
      </w:r>
      <w:r w:rsidR="00CC1C11">
        <w:rPr>
          <w:rFonts w:ascii="Arial" w:hAnsi="Arial"/>
        </w:rPr>
        <w:t>SSB</w:t>
      </w:r>
      <w:r w:rsidR="00AB5719">
        <w:rPr>
          <w:rFonts w:ascii="Arial" w:hAnsi="Arial"/>
        </w:rPr>
        <w:t>, and NR Cell 2 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7A1C5106" w14:textId="5C493E29" w:rsidR="00812D65" w:rsidRPr="00F14465" w:rsidRDefault="00DC170E" w:rsidP="00B33D82">
      <w:pPr>
        <w:numPr>
          <w:ilvl w:val="0"/>
          <w:numId w:val="7"/>
        </w:numPr>
        <w:autoSpaceDE w:val="0"/>
        <w:autoSpaceDN w:val="0"/>
        <w:adjustRightInd w:val="0"/>
        <w:spacing w:after="60"/>
        <w:rPr>
          <w:rFonts w:ascii="Arial" w:hAnsi="Arial" w:cs="Arial"/>
        </w:rPr>
      </w:pPr>
      <w:bookmarkStart w:id="36" w:name="OLE_LINK33"/>
      <w:r>
        <w:rPr>
          <w:rFonts w:ascii="Arial" w:hAnsi="Arial" w:cs="Arial"/>
        </w:rPr>
        <w:t xml:space="preserve">Frequency 1 </w:t>
      </w:r>
      <w:r w:rsidR="00812D65" w:rsidRPr="008D63F7">
        <w:rPr>
          <w:rFonts w:ascii="Arial" w:hAnsi="Arial" w:cs="Arial"/>
        </w:rPr>
        <w:t>AWGN</w:t>
      </w:r>
      <w:r w:rsidR="00FE5686">
        <w:rPr>
          <w:rFonts w:ascii="Arial" w:hAnsi="Arial" w:cs="Arial"/>
        </w:rPr>
        <w:t xml:space="preserve"> a</w:t>
      </w:r>
      <w:r w:rsidR="00812D65" w:rsidRPr="008D63F7">
        <w:rPr>
          <w:rFonts w:ascii="Arial" w:hAnsi="Arial" w:cs="Arial"/>
        </w:rPr>
        <w:t>bsolute power, N</w:t>
      </w:r>
      <w:r w:rsidR="00812D65" w:rsidRPr="008D63F7">
        <w:rPr>
          <w:rFonts w:ascii="Arial" w:hAnsi="Arial" w:cs="Arial"/>
          <w:vertAlign w:val="subscript"/>
        </w:rPr>
        <w:t>oc</w:t>
      </w:r>
      <w:r w:rsidR="00CD68D9">
        <w:rPr>
          <w:rFonts w:ascii="Arial" w:hAnsi="Arial" w:cs="Arial"/>
          <w:vertAlign w:val="subscript"/>
        </w:rPr>
        <w:t>1</w:t>
      </w:r>
      <w:r w:rsidR="00644662">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812D65" w:rsidRPr="00F14465">
        <w:rPr>
          <w:rFonts w:ascii="Arial" w:hAnsi="Arial" w:cs="Arial"/>
          <w:noProof/>
        </w:rPr>
        <w:t xml:space="preserve"> </w:t>
      </w:r>
      <w:r w:rsidR="00812D65" w:rsidRPr="00F14465">
        <w:rPr>
          <w:rFonts w:ascii="Arial" w:hAnsi="Arial" w:cs="Arial"/>
        </w:rPr>
        <w:t>averaged over BW</w:t>
      </w:r>
      <w:r w:rsidR="00812D65" w:rsidRPr="00F14465">
        <w:rPr>
          <w:rFonts w:ascii="Arial" w:hAnsi="Arial" w:cs="Arial"/>
          <w:vertAlign w:val="subscript"/>
        </w:rPr>
        <w:t>Config</w:t>
      </w:r>
    </w:p>
    <w:p w14:paraId="2B5D4872" w14:textId="10C54709" w:rsidR="00812D65" w:rsidRPr="00EE70EA" w:rsidRDefault="00FE0C53" w:rsidP="00B33D82">
      <w:pPr>
        <w:numPr>
          <w:ilvl w:val="0"/>
          <w:numId w:val="17"/>
        </w:numPr>
        <w:overflowPunct w:val="0"/>
        <w:autoSpaceDE w:val="0"/>
        <w:autoSpaceDN w:val="0"/>
        <w:spacing w:after="60"/>
        <w:textAlignment w:val="baseline"/>
        <w:rPr>
          <w:rFonts w:ascii="Arial" w:eastAsia="Calibri" w:hAnsi="Arial" w:cs="Arial"/>
        </w:rPr>
      </w:pPr>
      <w:r>
        <w:rPr>
          <w:rFonts w:ascii="Arial" w:hAnsi="Arial" w:cs="Arial"/>
        </w:rPr>
        <w:t xml:space="preserve">Frequency 1 </w:t>
      </w:r>
      <w:r w:rsidR="00812D65" w:rsidRPr="00F14465">
        <w:rPr>
          <w:rFonts w:ascii="Arial" w:hAnsi="Arial" w:cs="Arial"/>
        </w:rPr>
        <w:t>AWGN absolute power, N</w:t>
      </w:r>
      <w:r w:rsidR="00812D65" w:rsidRPr="00F14465">
        <w:rPr>
          <w:rFonts w:ascii="Arial" w:hAnsi="Arial" w:cs="Arial"/>
          <w:vertAlign w:val="subscript"/>
        </w:rPr>
        <w:t>oc</w:t>
      </w:r>
      <w:r w:rsidR="00CD68D9">
        <w:rPr>
          <w:rFonts w:ascii="Arial" w:hAnsi="Arial" w:cs="Arial"/>
          <w:vertAlign w:val="subscript"/>
        </w:rPr>
        <w:t>1</w:t>
      </w:r>
      <w:r w:rsidR="00644662">
        <w:rPr>
          <w:rFonts w:ascii="Arial" w:hAnsi="Arial" w:cs="Arial"/>
        </w:rPr>
        <w:t xml:space="preserve"> </w:t>
      </w:r>
      <w:r w:rsidR="00812D65" w:rsidRPr="00F14465">
        <w:rPr>
          <w:rFonts w:ascii="Arial" w:hAnsi="Arial" w:cs="Arial"/>
          <w:lang w:eastAsia="sv-SE"/>
        </w:rPr>
        <w:t>±</w:t>
      </w:r>
      <w:r w:rsidR="00812D65" w:rsidRPr="00F14465">
        <w:rPr>
          <w:rFonts w:ascii="Arial" w:hAnsi="Arial" w:cs="Arial"/>
        </w:rPr>
        <w:t>1.5 dB for PRBs #RB</w:t>
      </w:r>
      <w:r w:rsidR="00812D65" w:rsidRPr="00F14465">
        <w:rPr>
          <w:rFonts w:ascii="Arial" w:hAnsi="Arial" w:cs="Arial"/>
          <w:vertAlign w:val="subscript"/>
        </w:rPr>
        <w:t>J</w:t>
      </w:r>
      <w:r w:rsidR="00812D65" w:rsidRPr="00F14465">
        <w:rPr>
          <w:rFonts w:ascii="Arial" w:hAnsi="Arial" w:cs="Arial"/>
        </w:rPr>
        <w:t>-RB</w:t>
      </w:r>
      <w:r w:rsidR="00812D65" w:rsidRPr="00F14465">
        <w:rPr>
          <w:rFonts w:ascii="Arial" w:hAnsi="Arial" w:cs="Arial"/>
          <w:vertAlign w:val="subscript"/>
        </w:rPr>
        <w:t>J+19</w:t>
      </w:r>
    </w:p>
    <w:p w14:paraId="534CA6B5" w14:textId="5038C217" w:rsidR="00EE70EA" w:rsidRDefault="00EE70EA" w:rsidP="00EE70EA">
      <w:pPr>
        <w:numPr>
          <w:ilvl w:val="0"/>
          <w:numId w:val="17"/>
        </w:numPr>
        <w:autoSpaceDE w:val="0"/>
        <w:autoSpaceDN w:val="0"/>
        <w:adjustRightInd w:val="0"/>
        <w:spacing w:after="60"/>
        <w:rPr>
          <w:rFonts w:ascii="Arial" w:hAnsi="Arial" w:cs="Arial"/>
        </w:rPr>
      </w:pPr>
      <w:r>
        <w:rPr>
          <w:rFonts w:ascii="Arial" w:hAnsi="Arial" w:cs="Arial"/>
        </w:rPr>
        <w:t xml:space="preserve">Frequency </w:t>
      </w:r>
      <w:r w:rsidR="00D46582">
        <w:rPr>
          <w:rFonts w:ascii="Arial" w:hAnsi="Arial" w:cs="Arial"/>
        </w:rPr>
        <w:t xml:space="preserve">2 </w:t>
      </w:r>
      <w:r>
        <w:rPr>
          <w:rFonts w:ascii="Arial" w:hAnsi="Arial" w:cs="Arial"/>
        </w:rPr>
        <w:t>AWGN absolute power, N</w:t>
      </w:r>
      <w:r>
        <w:rPr>
          <w:rFonts w:ascii="Arial" w:hAnsi="Arial" w:cs="Arial"/>
          <w:vertAlign w:val="subscript"/>
        </w:rPr>
        <w:t>oc</w:t>
      </w:r>
      <w:r w:rsidR="00A50612">
        <w:rPr>
          <w:rFonts w:ascii="Arial" w:hAnsi="Arial" w:cs="Arial"/>
          <w:vertAlign w:val="subscript"/>
        </w:rPr>
        <w:t>2</w:t>
      </w:r>
      <w:r w:rsidR="00644662">
        <w:rPr>
          <w:rFonts w:ascii="Arial" w:hAnsi="Arial" w:cs="Arial"/>
        </w:rPr>
        <w:t xml:space="preserve"> </w:t>
      </w:r>
      <w:r>
        <w:rPr>
          <w:rFonts w:ascii="Arial" w:hAnsi="Arial" w:cs="Arial"/>
          <w:noProof/>
          <w:lang w:eastAsia="sv-SE"/>
        </w:rPr>
        <w:t>±</w:t>
      </w:r>
      <w:r>
        <w:rPr>
          <w:rFonts w:ascii="Arial" w:hAnsi="Arial" w:cs="Arial"/>
          <w:noProof/>
        </w:rPr>
        <w:t xml:space="preserve">1.5 dB </w:t>
      </w:r>
      <w:r>
        <w:rPr>
          <w:rFonts w:ascii="Arial" w:hAnsi="Arial" w:cs="Arial"/>
        </w:rPr>
        <w:t>averaged over BW</w:t>
      </w:r>
      <w:r>
        <w:rPr>
          <w:rFonts w:ascii="Arial" w:hAnsi="Arial" w:cs="Arial"/>
          <w:vertAlign w:val="subscript"/>
        </w:rPr>
        <w:t>Config</w:t>
      </w:r>
    </w:p>
    <w:p w14:paraId="6EA70D9A" w14:textId="002B9A25" w:rsidR="00EE70EA" w:rsidRPr="00EE70EA" w:rsidRDefault="00EE70EA" w:rsidP="00EE70EA">
      <w:pPr>
        <w:numPr>
          <w:ilvl w:val="0"/>
          <w:numId w:val="17"/>
        </w:numPr>
        <w:overflowPunct w:val="0"/>
        <w:autoSpaceDE w:val="0"/>
        <w:autoSpaceDN w:val="0"/>
        <w:spacing w:after="60"/>
        <w:textAlignment w:val="baseline"/>
        <w:rPr>
          <w:rFonts w:ascii="Arial" w:eastAsia="Calibri" w:hAnsi="Arial" w:cs="Arial"/>
        </w:rPr>
      </w:pPr>
      <w:r>
        <w:rPr>
          <w:rFonts w:ascii="Arial" w:hAnsi="Arial" w:cs="Arial"/>
        </w:rPr>
        <w:t>Frequency</w:t>
      </w:r>
      <w:r w:rsidR="00D46582">
        <w:rPr>
          <w:rFonts w:ascii="Arial" w:hAnsi="Arial" w:cs="Arial"/>
        </w:rPr>
        <w:t xml:space="preserve"> 2 </w:t>
      </w:r>
      <w:r>
        <w:rPr>
          <w:rFonts w:ascii="Arial" w:hAnsi="Arial" w:cs="Arial"/>
        </w:rPr>
        <w:t>AWGN absolute power, N</w:t>
      </w:r>
      <w:r>
        <w:rPr>
          <w:rFonts w:ascii="Arial" w:hAnsi="Arial" w:cs="Arial"/>
          <w:vertAlign w:val="subscript"/>
        </w:rPr>
        <w:t>oc</w:t>
      </w:r>
      <w:r w:rsidR="00A50612">
        <w:rPr>
          <w:rFonts w:ascii="Arial" w:hAnsi="Arial" w:cs="Arial"/>
          <w:vertAlign w:val="subscript"/>
        </w:rPr>
        <w:t>2</w:t>
      </w:r>
      <w:r w:rsidR="00644662">
        <w:rPr>
          <w:rFonts w:ascii="Arial" w:hAnsi="Arial" w:cs="Arial"/>
        </w:rPr>
        <w:t xml:space="preserve"> </w:t>
      </w:r>
      <w:r>
        <w:rPr>
          <w:rFonts w:ascii="Arial" w:hAnsi="Arial" w:cs="Arial"/>
          <w:lang w:eastAsia="sv-SE"/>
        </w:rPr>
        <w:t>±</w:t>
      </w:r>
      <w:r>
        <w:rPr>
          <w:rFonts w:ascii="Arial" w:hAnsi="Arial" w:cs="Arial"/>
        </w:rPr>
        <w:t>1.5 dB for PRBs #RB</w:t>
      </w:r>
      <w:r>
        <w:rPr>
          <w:rFonts w:ascii="Arial" w:hAnsi="Arial" w:cs="Arial"/>
          <w:vertAlign w:val="subscript"/>
        </w:rPr>
        <w:t>J</w:t>
      </w:r>
      <w:r>
        <w:rPr>
          <w:rFonts w:ascii="Arial" w:hAnsi="Arial" w:cs="Arial"/>
        </w:rPr>
        <w:t>-RB</w:t>
      </w:r>
      <w:r>
        <w:rPr>
          <w:rFonts w:ascii="Arial" w:hAnsi="Arial" w:cs="Arial"/>
          <w:vertAlign w:val="subscript"/>
        </w:rPr>
        <w:t>J+19</w:t>
      </w:r>
    </w:p>
    <w:bookmarkEnd w:id="36"/>
    <w:p w14:paraId="34B0FB3B" w14:textId="009EE40C" w:rsidR="00812D65" w:rsidRPr="00F14465" w:rsidRDefault="00812D65" w:rsidP="00B33D82">
      <w:pPr>
        <w:numPr>
          <w:ilvl w:val="0"/>
          <w:numId w:val="7"/>
        </w:numPr>
        <w:autoSpaceDE w:val="0"/>
        <w:autoSpaceDN w:val="0"/>
        <w:adjustRightInd w:val="0"/>
        <w:spacing w:after="60"/>
        <w:rPr>
          <w:rFonts w:ascii="Arial" w:hAnsi="Arial" w:cs="Arial"/>
        </w:rPr>
      </w:pPr>
      <w:r w:rsidRPr="00E23F21">
        <w:rPr>
          <w:rFonts w:ascii="Arial" w:hAnsi="Arial" w:cs="Arial"/>
        </w:rPr>
        <w:t xml:space="preserve">Ratio of </w:t>
      </w:r>
      <w:r w:rsidR="00341FFC">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w:t>
      </w:r>
      <w:bookmarkStart w:id="37" w:name="OLE_LINK38"/>
      <w:r w:rsidRPr="00F14465">
        <w:rPr>
          <w:rFonts w:ascii="Arial" w:hAnsi="Arial" w:cs="Arial"/>
        </w:rPr>
        <w:t>Ês</w:t>
      </w:r>
      <w:r w:rsidR="00CA397C">
        <w:rPr>
          <w:rFonts w:ascii="Arial" w:hAnsi="Arial" w:cs="Arial"/>
          <w:vertAlign w:val="subscript"/>
        </w:rPr>
        <w:t>1</w:t>
      </w:r>
      <w:r w:rsidRPr="00F14465">
        <w:rPr>
          <w:rFonts w:ascii="Arial" w:hAnsi="Arial" w:cs="Arial"/>
        </w:rPr>
        <w:t>/N</w:t>
      </w:r>
      <w:r w:rsidRPr="00F14465">
        <w:rPr>
          <w:rFonts w:ascii="Arial" w:hAnsi="Arial" w:cs="Arial"/>
          <w:vertAlign w:val="subscript"/>
        </w:rPr>
        <w:t>oc</w:t>
      </w:r>
      <w:r w:rsidR="006F62FD">
        <w:rPr>
          <w:rFonts w:ascii="Arial" w:hAnsi="Arial" w:cs="Arial"/>
          <w:vertAlign w:val="subscript"/>
        </w:rPr>
        <w:t>1</w:t>
      </w:r>
      <w:r w:rsidR="002E3CC5">
        <w:rPr>
          <w:rFonts w:ascii="Arial" w:hAnsi="Arial" w:cs="Arial"/>
        </w:rPr>
        <w:t xml:space="preserve"> </w:t>
      </w:r>
      <w:bookmarkEnd w:id="37"/>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04A2DAA8" w14:textId="7CE8B34E" w:rsidR="00812D65" w:rsidRPr="00E23F21" w:rsidRDefault="00812D65" w:rsidP="00B33D82">
      <w:pPr>
        <w:numPr>
          <w:ilvl w:val="0"/>
          <w:numId w:val="7"/>
        </w:numPr>
        <w:overflowPunct w:val="0"/>
        <w:autoSpaceDE w:val="0"/>
        <w:autoSpaceDN w:val="0"/>
        <w:adjustRightInd w:val="0"/>
        <w:spacing w:after="60"/>
        <w:textAlignment w:val="baseline"/>
        <w:rPr>
          <w:rFonts w:ascii="Arial" w:hAnsi="Arial" w:cs="Arial"/>
        </w:rPr>
      </w:pPr>
      <w:r w:rsidRPr="00F14465">
        <w:rPr>
          <w:rFonts w:ascii="Arial" w:hAnsi="Arial" w:cs="Arial"/>
        </w:rPr>
        <w:t xml:space="preserve">Ratio of </w:t>
      </w:r>
      <w:r w:rsidR="0039757A">
        <w:rPr>
          <w:rFonts w:ascii="Arial" w:hAnsi="Arial" w:cs="Arial"/>
        </w:rPr>
        <w:t xml:space="preserve">NR Cell 1 </w:t>
      </w:r>
      <w:r w:rsidRPr="00F14465">
        <w:rPr>
          <w:rFonts w:ascii="Arial" w:hAnsi="Arial" w:cs="Arial"/>
        </w:rPr>
        <w:t>signal / AWGN</w:t>
      </w:r>
      <w:r w:rsidR="00AB2F52">
        <w:rPr>
          <w:rFonts w:ascii="Arial" w:hAnsi="Arial" w:cs="Arial"/>
        </w:rPr>
        <w:t xml:space="preserve">, </w:t>
      </w:r>
      <w:r w:rsidRPr="00F14465">
        <w:rPr>
          <w:rFonts w:ascii="Arial" w:hAnsi="Arial" w:cs="Arial"/>
        </w:rPr>
        <w:t>Ês</w:t>
      </w:r>
      <w:r w:rsidR="00CA397C">
        <w:rPr>
          <w:rFonts w:ascii="Arial" w:hAnsi="Arial" w:cs="Arial"/>
          <w:vertAlign w:val="subscript"/>
        </w:rPr>
        <w:t>1</w:t>
      </w:r>
      <w:r w:rsidRPr="00F14465">
        <w:rPr>
          <w:rFonts w:ascii="Arial" w:hAnsi="Arial" w:cs="Arial"/>
        </w:rPr>
        <w:t>/N</w:t>
      </w:r>
      <w:r w:rsidRPr="00F14465">
        <w:rPr>
          <w:rFonts w:ascii="Arial" w:hAnsi="Arial" w:cs="Arial"/>
          <w:vertAlign w:val="subscript"/>
        </w:rPr>
        <w:t>oc</w:t>
      </w:r>
      <w:r w:rsidR="006F62FD">
        <w:rPr>
          <w:rFonts w:ascii="Arial" w:hAnsi="Arial" w:cs="Arial"/>
          <w:vertAlign w:val="subscript"/>
        </w:rPr>
        <w:t>1</w:t>
      </w:r>
      <w:r w:rsidR="002E3CC5">
        <w:rPr>
          <w:rFonts w:ascii="Arial" w:hAnsi="Arial" w:cs="Arial"/>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6AB18CC" w14:textId="06ED13B7" w:rsidR="00812D65" w:rsidRPr="00F14465" w:rsidRDefault="00812D65" w:rsidP="00B33D82">
      <w:pPr>
        <w:numPr>
          <w:ilvl w:val="0"/>
          <w:numId w:val="7"/>
        </w:numPr>
        <w:autoSpaceDE w:val="0"/>
        <w:autoSpaceDN w:val="0"/>
        <w:adjustRightInd w:val="0"/>
        <w:spacing w:after="60"/>
        <w:rPr>
          <w:rFonts w:ascii="Arial" w:hAnsi="Arial" w:cs="Arial"/>
        </w:rPr>
      </w:pPr>
      <w:r w:rsidRPr="00E23F21">
        <w:rPr>
          <w:rFonts w:ascii="Arial" w:hAnsi="Arial" w:cs="Arial"/>
        </w:rPr>
        <w:t xml:space="preserve">Ratio of </w:t>
      </w:r>
      <w:r w:rsidR="00FC59A7">
        <w:rPr>
          <w:rFonts w:ascii="Arial" w:hAnsi="Arial" w:cs="Arial"/>
        </w:rPr>
        <w:t xml:space="preserve">NR Cell 2 </w:t>
      </w:r>
      <w:r w:rsidRPr="00E23F21">
        <w:rPr>
          <w:rFonts w:ascii="Arial" w:hAnsi="Arial" w:cs="Arial"/>
        </w:rPr>
        <w:t xml:space="preserve">signal / </w:t>
      </w:r>
      <w:r w:rsidRPr="00F14465">
        <w:rPr>
          <w:rFonts w:ascii="Arial" w:hAnsi="Arial" w:cs="Arial"/>
        </w:rPr>
        <w:t>AWGN, Ês</w:t>
      </w:r>
      <w:r w:rsidR="00CA397C">
        <w:rPr>
          <w:rFonts w:ascii="Arial" w:hAnsi="Arial" w:cs="Arial"/>
          <w:vertAlign w:val="subscript"/>
        </w:rPr>
        <w:t>2</w:t>
      </w:r>
      <w:r w:rsidRPr="00F14465">
        <w:rPr>
          <w:rFonts w:ascii="Arial" w:hAnsi="Arial" w:cs="Arial"/>
        </w:rPr>
        <w:t>/N</w:t>
      </w:r>
      <w:r w:rsidRPr="00F14465">
        <w:rPr>
          <w:rFonts w:ascii="Arial" w:hAnsi="Arial" w:cs="Arial"/>
          <w:vertAlign w:val="subscript"/>
        </w:rPr>
        <w:t>oc</w:t>
      </w:r>
      <w:r w:rsidR="00D31DC0">
        <w:rPr>
          <w:rFonts w:ascii="Arial" w:hAnsi="Arial" w:cs="Arial"/>
          <w:vertAlign w:val="subscript"/>
        </w:rPr>
        <w:t>2</w:t>
      </w:r>
      <w:r w:rsidR="007C58EB">
        <w:rPr>
          <w:rFonts w:ascii="Arial" w:hAnsi="Arial" w:cs="Arial"/>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1CE34C0A" w14:textId="105BE442" w:rsidR="00796414" w:rsidRPr="004D3823" w:rsidRDefault="00812D65" w:rsidP="00B33D82">
      <w:pPr>
        <w:numPr>
          <w:ilvl w:val="0"/>
          <w:numId w:val="7"/>
        </w:numPr>
        <w:overflowPunct w:val="0"/>
        <w:autoSpaceDE w:val="0"/>
        <w:autoSpaceDN w:val="0"/>
        <w:adjustRightInd w:val="0"/>
        <w:spacing w:after="60"/>
        <w:textAlignment w:val="baseline"/>
        <w:rPr>
          <w:rFonts w:ascii="Arial" w:hAnsi="Arial" w:cs="Arial"/>
        </w:rPr>
      </w:pPr>
      <w:r w:rsidRPr="00F14465">
        <w:rPr>
          <w:rFonts w:ascii="Arial" w:hAnsi="Arial" w:cs="Arial"/>
        </w:rPr>
        <w:t xml:space="preserve">Ratio of </w:t>
      </w:r>
      <w:r w:rsidR="00A278C6">
        <w:rPr>
          <w:rFonts w:ascii="Arial" w:hAnsi="Arial" w:cs="Arial"/>
        </w:rPr>
        <w:t xml:space="preserve">NR Cell 2 </w:t>
      </w:r>
      <w:r w:rsidRPr="00F14465">
        <w:rPr>
          <w:rFonts w:ascii="Arial" w:hAnsi="Arial" w:cs="Arial"/>
        </w:rPr>
        <w:t>signal / AWGN</w:t>
      </w:r>
      <w:r w:rsidR="00AF49FB">
        <w:rPr>
          <w:rFonts w:ascii="Arial" w:hAnsi="Arial" w:cs="Arial"/>
        </w:rPr>
        <w:t>,</w:t>
      </w:r>
      <w:r w:rsidRPr="00F14465">
        <w:rPr>
          <w:rFonts w:ascii="Arial" w:hAnsi="Arial" w:cs="Arial"/>
        </w:rPr>
        <w:t xml:space="preserve"> Ês</w:t>
      </w:r>
      <w:r w:rsidR="00CA397C">
        <w:rPr>
          <w:rFonts w:ascii="Arial" w:hAnsi="Arial" w:cs="Arial"/>
          <w:vertAlign w:val="subscript"/>
        </w:rPr>
        <w:t>2</w:t>
      </w:r>
      <w:r w:rsidRPr="00F14465">
        <w:rPr>
          <w:rFonts w:ascii="Arial" w:hAnsi="Arial" w:cs="Arial"/>
        </w:rPr>
        <w:t>/N</w:t>
      </w:r>
      <w:r w:rsidRPr="00F14465">
        <w:rPr>
          <w:rFonts w:ascii="Arial" w:hAnsi="Arial" w:cs="Arial"/>
          <w:vertAlign w:val="subscript"/>
        </w:rPr>
        <w:t>oc</w:t>
      </w:r>
      <w:r w:rsidR="00CE6B7C">
        <w:rPr>
          <w:rFonts w:ascii="Arial" w:hAnsi="Arial" w:cs="Arial"/>
          <w:vertAlign w:val="subscript"/>
        </w:rPr>
        <w:t>2</w:t>
      </w:r>
      <w:r w:rsidR="007C58EB">
        <w:rPr>
          <w:rFonts w:ascii="Arial" w:hAnsi="Arial" w:cs="Arial"/>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56E8CDE9" w14:textId="77777777" w:rsidR="004D3823" w:rsidRPr="0073009A" w:rsidRDefault="004D3823" w:rsidP="00B33D82">
      <w:pPr>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24968412" w14:textId="51960DB5" w:rsidR="0029085C" w:rsidRDefault="0029085C" w:rsidP="0029085C">
      <w:pPr>
        <w:spacing w:before="240"/>
        <w:rPr>
          <w:rFonts w:ascii="Arial" w:eastAsia="PMingLiU" w:hAnsi="Arial"/>
          <w:lang w:val="en-US" w:eastAsia="zh-TW"/>
        </w:rPr>
      </w:pPr>
      <w:bookmarkStart w:id="38" w:name="OLE_LINK216"/>
      <w:r>
        <w:rPr>
          <w:rFonts w:ascii="Arial" w:eastAsia="PMingLiU" w:hAnsi="Arial"/>
          <w:lang w:val="en-US" w:eastAsia="zh-TW"/>
        </w:rPr>
        <w:t>Before T1, UE is required to send A3 measurement report. UE makes the (NR Cell 2 SS-RSRP- NR Cell 1 SS-RSRP) comparison with the A3 offset, and it has some inaccuracy which could affect the test verdict, so the SS-RSRP relative measurement accuracy needs to be considered. The SS-RSRP inter frequency relative accuracy is defined in the following extract from TS 38.133:</w:t>
      </w:r>
    </w:p>
    <w:p w14:paraId="7E7F8042" w14:textId="77777777" w:rsidR="00BC5314" w:rsidRPr="00BC5314" w:rsidRDefault="00BC5314" w:rsidP="00BC5314">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bookmarkStart w:id="39" w:name="OLE_LINK217"/>
      <w:bookmarkEnd w:id="38"/>
      <w:r w:rsidRPr="00BC5314">
        <w:rPr>
          <w:rFonts w:ascii="Arial" w:eastAsia="Times New Roman" w:hAnsi="Arial"/>
          <w:sz w:val="22"/>
          <w:highlight w:val="lightGray"/>
          <w:lang w:eastAsia="en-GB"/>
        </w:rPr>
        <w:lastRenderedPageBreak/>
        <w:t>10.1.4.1.2</w:t>
      </w:r>
      <w:r w:rsidRPr="00BC5314">
        <w:rPr>
          <w:rFonts w:ascii="Arial" w:eastAsia="Times New Roman" w:hAnsi="Arial"/>
          <w:sz w:val="22"/>
          <w:highlight w:val="lightGray"/>
          <w:lang w:eastAsia="en-GB"/>
        </w:rPr>
        <w:tab/>
        <w:t>Relative Accuracy of SS-RSRP in FR1</w:t>
      </w:r>
    </w:p>
    <w:p w14:paraId="7C68544A" w14:textId="77777777" w:rsidR="00BC5314" w:rsidRPr="00BC5314" w:rsidRDefault="00BC5314" w:rsidP="00BC5314">
      <w:pPr>
        <w:overflowPunct w:val="0"/>
        <w:autoSpaceDE w:val="0"/>
        <w:autoSpaceDN w:val="0"/>
        <w:adjustRightInd w:val="0"/>
        <w:rPr>
          <w:rFonts w:eastAsia="Times New Roman" w:cs="v4.2.0"/>
          <w:i/>
          <w:highlight w:val="lightGray"/>
          <w:lang w:eastAsia="en-GB"/>
        </w:rPr>
      </w:pPr>
      <w:r w:rsidRPr="00BC5314">
        <w:rPr>
          <w:rFonts w:eastAsia="Times New Roman" w:cs="v4.2.0"/>
          <w:highlight w:val="lightGray"/>
          <w:lang w:eastAsia="en-GB"/>
        </w:rPr>
        <w:t xml:space="preserve">The relative accuracy of </w:t>
      </w:r>
      <w:r w:rsidRPr="00BC5314">
        <w:rPr>
          <w:rFonts w:eastAsia="Times New Roman" w:cs="v4.2.0"/>
          <w:highlight w:val="lightGray"/>
          <w:lang w:eastAsia="zh-CN"/>
        </w:rPr>
        <w:t>SS-RSRP</w:t>
      </w:r>
      <w:r w:rsidRPr="00BC5314">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 </w:t>
      </w:r>
      <w:r w:rsidRPr="00BC5314">
        <w:rPr>
          <w:rFonts w:eastAsia="Times New Roman"/>
          <w:highlight w:val="lightGray"/>
          <w:lang w:eastAsia="zh-CN"/>
        </w:rPr>
        <w:t xml:space="preserve">The </w:t>
      </w:r>
      <w:r w:rsidRPr="00BC5314">
        <w:rPr>
          <w:rFonts w:eastAsia="Times New Roman"/>
          <w:highlight w:val="lightGray"/>
          <w:lang w:eastAsia="en-GB"/>
        </w:rPr>
        <w:t xml:space="preserve">accuracy requirements in this clause are also applicable when </w:t>
      </w:r>
      <w:r w:rsidRPr="00BC5314">
        <w:rPr>
          <w:rFonts w:eastAsia="Times New Roman"/>
          <w:i/>
          <w:iCs/>
          <w:highlight w:val="lightGray"/>
          <w:lang w:eastAsia="zh-CN"/>
        </w:rPr>
        <w:t xml:space="preserve">highSpeedMeasInterFreq-r17 </w:t>
      </w:r>
      <w:r w:rsidRPr="00BC5314">
        <w:rPr>
          <w:rFonts w:eastAsia="Times New Roman"/>
          <w:highlight w:val="lightGray"/>
          <w:lang w:eastAsia="en-GB"/>
        </w:rPr>
        <w:t>is configured.</w:t>
      </w:r>
    </w:p>
    <w:p w14:paraId="4976A5E0" w14:textId="77777777" w:rsidR="00BC5314" w:rsidRPr="00BC5314" w:rsidRDefault="00BC5314" w:rsidP="00BC5314">
      <w:pPr>
        <w:overflowPunct w:val="0"/>
        <w:autoSpaceDE w:val="0"/>
        <w:autoSpaceDN w:val="0"/>
        <w:adjustRightInd w:val="0"/>
        <w:rPr>
          <w:rFonts w:eastAsia="Times New Roman" w:cs="v4.2.0"/>
          <w:highlight w:val="lightGray"/>
          <w:lang w:eastAsia="en-GB"/>
        </w:rPr>
      </w:pPr>
      <w:r w:rsidRPr="00BC5314">
        <w:rPr>
          <w:rFonts w:eastAsia="Times New Roman" w:cs="v4.2.0"/>
          <w:highlight w:val="lightGray"/>
          <w:lang w:eastAsia="en-GB"/>
        </w:rPr>
        <w:t xml:space="preserve">The accuracy requirements in Table </w:t>
      </w:r>
      <w:r w:rsidRPr="00BC5314">
        <w:rPr>
          <w:rFonts w:eastAsia="Times New Roman" w:cs="v4.2.0"/>
          <w:highlight w:val="lightGray"/>
          <w:lang w:eastAsia="zh-CN"/>
        </w:rPr>
        <w:t>10.1.4.1.2</w:t>
      </w:r>
      <w:r w:rsidRPr="00BC5314">
        <w:rPr>
          <w:rFonts w:eastAsia="Times New Roman" w:cs="v4.2.0"/>
          <w:highlight w:val="lightGray"/>
          <w:lang w:eastAsia="en-GB"/>
        </w:rPr>
        <w:t>-1 are valid under the following conditions:</w:t>
      </w:r>
    </w:p>
    <w:p w14:paraId="67C65A1D" w14:textId="77777777" w:rsidR="00BC5314" w:rsidRPr="00BC5314" w:rsidRDefault="00BC5314" w:rsidP="00BC5314">
      <w:pPr>
        <w:overflowPunct w:val="0"/>
        <w:autoSpaceDE w:val="0"/>
        <w:autoSpaceDN w:val="0"/>
        <w:adjustRightInd w:val="0"/>
        <w:ind w:left="568" w:hanging="284"/>
        <w:rPr>
          <w:rFonts w:eastAsia="Times New Roman"/>
          <w:highlight w:val="lightGray"/>
          <w:lang w:val="en-US" w:eastAsia="zh-CN"/>
        </w:rPr>
      </w:pPr>
      <w:r w:rsidRPr="00BC5314">
        <w:rPr>
          <w:rFonts w:eastAsia="Times New Roman"/>
          <w:highlight w:val="lightGray"/>
          <w:lang w:val="en-US" w:eastAsia="en-GB"/>
        </w:rPr>
        <w:t>-</w:t>
      </w:r>
      <w:r w:rsidRPr="00BC5314">
        <w:rPr>
          <w:rFonts w:eastAsia="Times New Roman"/>
          <w:highlight w:val="lightGray"/>
          <w:lang w:val="en-US" w:eastAsia="en-GB"/>
        </w:rPr>
        <w:tab/>
        <w:t>Conditions defined in clause 7.3 of TS 38.101-1 [18] Clause 7.3 for reference sensitivity are fulfilled.</w:t>
      </w:r>
    </w:p>
    <w:p w14:paraId="3F7BFF46" w14:textId="77777777" w:rsidR="00BC5314" w:rsidRPr="00BC5314" w:rsidRDefault="00BC5314" w:rsidP="00BC5314">
      <w:pPr>
        <w:overflowPunct w:val="0"/>
        <w:autoSpaceDE w:val="0"/>
        <w:autoSpaceDN w:val="0"/>
        <w:adjustRightInd w:val="0"/>
        <w:ind w:left="568" w:hanging="284"/>
        <w:rPr>
          <w:rFonts w:eastAsia="Times New Roman"/>
          <w:highlight w:val="lightGray"/>
          <w:lang w:val="en-US" w:eastAsia="zh-CN"/>
        </w:rPr>
      </w:pPr>
      <w:r w:rsidRPr="00BC5314">
        <w:rPr>
          <w:rFonts w:eastAsia="Times New Roman"/>
          <w:highlight w:val="lightGray"/>
          <w:lang w:val="en-US" w:eastAsia="en-GB"/>
        </w:rPr>
        <w:t>-</w:t>
      </w:r>
      <w:r w:rsidRPr="00BC5314">
        <w:rPr>
          <w:rFonts w:eastAsia="Times New Roman"/>
          <w:highlight w:val="lightGray"/>
          <w:lang w:val="en-US" w:eastAsia="en-GB"/>
        </w:rPr>
        <w:tab/>
        <w:t xml:space="preserve">Conditions for inter-frequency measurements are fulfilled according to Annex B.2.3 for a corresponding Band </w:t>
      </w:r>
      <w:r w:rsidRPr="00BC5314">
        <w:rPr>
          <w:rFonts w:eastAsia="Times New Roman" w:cs="v4.2.0"/>
          <w:highlight w:val="lightGray"/>
          <w:lang w:val="en-US" w:eastAsia="ko-KR"/>
        </w:rPr>
        <w:t>for each relevant SSB</w:t>
      </w:r>
      <w:r w:rsidRPr="00BC5314">
        <w:rPr>
          <w:rFonts w:eastAsia="Times New Roman"/>
          <w:highlight w:val="lightGray"/>
          <w:lang w:val="en-US" w:eastAsia="en-GB"/>
        </w:rPr>
        <w:t>.</w:t>
      </w:r>
    </w:p>
    <w:p w14:paraId="12FCFA1F" w14:textId="77777777" w:rsidR="00BC5314" w:rsidRPr="00BC5314" w:rsidRDefault="00BC5314" w:rsidP="00BC5314">
      <w:pPr>
        <w:overflowPunct w:val="0"/>
        <w:autoSpaceDE w:val="0"/>
        <w:autoSpaceDN w:val="0"/>
        <w:adjustRightInd w:val="0"/>
        <w:ind w:left="568" w:hanging="284"/>
        <w:rPr>
          <w:rFonts w:eastAsia="Times New Roman"/>
          <w:highlight w:val="yellow"/>
          <w:lang w:val="en-US" w:eastAsia="en-GB"/>
        </w:rPr>
      </w:pPr>
      <w:r w:rsidRPr="00BC5314">
        <w:rPr>
          <w:rFonts w:eastAsia="Times New Roman"/>
          <w:highlight w:val="yellow"/>
          <w:lang w:val="en-US" w:eastAsia="en-GB"/>
        </w:rPr>
        <w:t>-</w:t>
      </w:r>
      <w:r w:rsidRPr="00BC5314">
        <w:rPr>
          <w:rFonts w:eastAsia="Times New Roman"/>
          <w:highlight w:val="yellow"/>
          <w:lang w:val="en-US" w:eastAsia="en-GB"/>
        </w:rPr>
        <w:tab/>
        <w:t>|SSB_RP1</w:t>
      </w:r>
      <w:r w:rsidRPr="00BC5314">
        <w:rPr>
          <w:rFonts w:eastAsia="Times New Roman"/>
          <w:highlight w:val="yellow"/>
          <w:vertAlign w:val="subscript"/>
          <w:lang w:val="en-US" w:eastAsia="en-GB"/>
        </w:rPr>
        <w:t>dBm</w:t>
      </w:r>
      <w:r w:rsidRPr="00BC5314">
        <w:rPr>
          <w:rFonts w:eastAsia="Times New Roman"/>
          <w:highlight w:val="yellow"/>
          <w:lang w:val="en-US" w:eastAsia="en-GB"/>
        </w:rPr>
        <w:t xml:space="preserve"> - SSB_RP2</w:t>
      </w:r>
      <w:r w:rsidRPr="00BC5314">
        <w:rPr>
          <w:rFonts w:eastAsia="Times New Roman"/>
          <w:highlight w:val="yellow"/>
          <w:vertAlign w:val="subscript"/>
          <w:lang w:val="en-US" w:eastAsia="en-GB"/>
        </w:rPr>
        <w:t>dBm</w:t>
      </w:r>
      <w:r w:rsidRPr="00BC5314">
        <w:rPr>
          <w:rFonts w:eastAsia="Times New Roman"/>
          <w:highlight w:val="yellow"/>
          <w:lang w:val="en-US" w:eastAsia="en-GB"/>
        </w:rPr>
        <w:t>| ≤ 27 dB</w:t>
      </w:r>
      <w:r w:rsidRPr="00BC5314">
        <w:rPr>
          <w:rFonts w:eastAsia="Times New Roman"/>
          <w:noProof/>
          <w:highlight w:val="yellow"/>
          <w:lang w:val="en-US" w:eastAsia="zh-CN"/>
        </w:rPr>
        <w:t xml:space="preserve"> </w:t>
      </w:r>
    </w:p>
    <w:p w14:paraId="0E143B00" w14:textId="77777777" w:rsidR="00BC5314" w:rsidRPr="00BC5314" w:rsidRDefault="00BC5314" w:rsidP="00BC5314">
      <w:pPr>
        <w:overflowPunct w:val="0"/>
        <w:autoSpaceDE w:val="0"/>
        <w:autoSpaceDN w:val="0"/>
        <w:adjustRightInd w:val="0"/>
        <w:ind w:left="568" w:hanging="284"/>
        <w:rPr>
          <w:rFonts w:eastAsia="Times New Roman"/>
          <w:highlight w:val="yellow"/>
          <w:lang w:val="en-US" w:eastAsia="zh-CN"/>
        </w:rPr>
      </w:pPr>
      <w:r w:rsidRPr="00BC5314">
        <w:rPr>
          <w:rFonts w:eastAsia="Times New Roman"/>
          <w:highlight w:val="yellow"/>
          <w:lang w:val="en-US" w:eastAsia="en-GB"/>
        </w:rPr>
        <w:t>-</w:t>
      </w:r>
      <w:r w:rsidRPr="00BC5314">
        <w:rPr>
          <w:rFonts w:eastAsia="Times New Roman"/>
          <w:highlight w:val="yellow"/>
          <w:lang w:val="en-US" w:eastAsia="en-GB"/>
        </w:rPr>
        <w:tab/>
        <w:t xml:space="preserve">|Channel 1_Io </w:t>
      </w:r>
      <w:r w:rsidRPr="00BC5314">
        <w:rPr>
          <w:rFonts w:eastAsia="Times New Roman"/>
          <w:highlight w:val="yellow"/>
          <w:lang w:val="en-US" w:eastAsia="en-GB"/>
        </w:rPr>
        <w:noBreakHyphen/>
        <w:t xml:space="preserve">Channel 2_Io | </w:t>
      </w:r>
      <w:r w:rsidRPr="00BC5314">
        <w:rPr>
          <w:rFonts w:eastAsia="Times New Roman"/>
          <w:highlight w:val="yellow"/>
          <w:lang w:val="en-US" w:eastAsia="en-GB"/>
        </w:rPr>
        <w:sym w:font="Symbol" w:char="F0A3"/>
      </w:r>
      <w:r w:rsidRPr="00BC5314">
        <w:rPr>
          <w:rFonts w:eastAsia="Times New Roman"/>
          <w:highlight w:val="yellow"/>
          <w:lang w:val="en-US" w:eastAsia="en-GB"/>
        </w:rPr>
        <w:t xml:space="preserve"> 20 dB</w:t>
      </w:r>
    </w:p>
    <w:p w14:paraId="39282A45" w14:textId="77777777" w:rsidR="00BC5314" w:rsidRPr="00BC5314" w:rsidRDefault="00BC5314" w:rsidP="00BC5314">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bookmarkStart w:id="40" w:name="OLE_LINK196"/>
      <w:r w:rsidRPr="00BC5314">
        <w:rPr>
          <w:rFonts w:ascii="Arial" w:eastAsia="Times New Roman" w:hAnsi="Arial" w:cs="Arial"/>
          <w:b/>
          <w:highlight w:val="lightGray"/>
          <w:lang w:val="en-US" w:eastAsia="en-GB"/>
        </w:rPr>
        <w:t>Table 10.1.4.1.2-1</w:t>
      </w:r>
      <w:bookmarkEnd w:id="40"/>
      <w:r w:rsidRPr="00BC5314">
        <w:rPr>
          <w:rFonts w:ascii="Arial" w:eastAsia="Times New Roman" w:hAnsi="Arial" w:cs="Arial"/>
          <w:b/>
          <w:highlight w:val="lightGray"/>
          <w:lang w:val="en-US" w:eastAsia="en-GB"/>
        </w:rPr>
        <w:t>: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C5314" w:rsidRPr="00BC5314" w14:paraId="4873CD12" w14:textId="77777777" w:rsidTr="00BC5314">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4EA668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3F6CB54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Conditions</w:t>
            </w:r>
          </w:p>
        </w:tc>
      </w:tr>
      <w:tr w:rsidR="00BC5314" w:rsidRPr="00BC5314" w14:paraId="6586BE20" w14:textId="77777777" w:rsidTr="00BC5314">
        <w:trPr>
          <w:jc w:val="center"/>
        </w:trPr>
        <w:tc>
          <w:tcPr>
            <w:tcW w:w="1036" w:type="dxa"/>
            <w:tcBorders>
              <w:top w:val="single" w:sz="6" w:space="0" w:color="auto"/>
              <w:left w:val="single" w:sz="4" w:space="0" w:color="auto"/>
              <w:bottom w:val="nil"/>
              <w:right w:val="single" w:sz="6" w:space="0" w:color="auto"/>
            </w:tcBorders>
            <w:vAlign w:val="center"/>
            <w:hideMark/>
          </w:tcPr>
          <w:p w14:paraId="1D8F08A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Normal condition</w:t>
            </w:r>
          </w:p>
        </w:tc>
        <w:tc>
          <w:tcPr>
            <w:tcW w:w="1055" w:type="dxa"/>
            <w:tcBorders>
              <w:top w:val="single" w:sz="6" w:space="0" w:color="auto"/>
              <w:left w:val="single" w:sz="6" w:space="0" w:color="auto"/>
              <w:bottom w:val="nil"/>
              <w:right w:val="single" w:sz="6" w:space="0" w:color="auto"/>
            </w:tcBorders>
            <w:vAlign w:val="center"/>
            <w:hideMark/>
          </w:tcPr>
          <w:p w14:paraId="134CA63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Extreme condition</w:t>
            </w:r>
          </w:p>
        </w:tc>
        <w:tc>
          <w:tcPr>
            <w:tcW w:w="833" w:type="dxa"/>
            <w:tcBorders>
              <w:top w:val="single" w:sz="6" w:space="0" w:color="auto"/>
              <w:left w:val="single" w:sz="6" w:space="0" w:color="auto"/>
              <w:bottom w:val="nil"/>
              <w:right w:val="single" w:sz="6" w:space="0" w:color="auto"/>
            </w:tcBorders>
            <w:vAlign w:val="center"/>
            <w:hideMark/>
          </w:tcPr>
          <w:p w14:paraId="7E91963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SSB Ês/Iot</w:t>
            </w:r>
            <w:r w:rsidRPr="00BC5314">
              <w:rPr>
                <w:rFonts w:ascii="Arial" w:eastAsia="Times New Roman" w:hAnsi="Arial" w:cs="Arial"/>
                <w:b/>
                <w:sz w:val="18"/>
                <w:highlight w:val="lightGray"/>
                <w:vertAlign w:val="superscript"/>
                <w:lang w:val="en-US"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323CE76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Io</w:t>
            </w:r>
            <w:r w:rsidRPr="00BC5314">
              <w:rPr>
                <w:rFonts w:ascii="Arial" w:eastAsia="Times New Roman" w:hAnsi="Arial" w:cs="Arial"/>
                <w:b/>
                <w:sz w:val="18"/>
                <w:highlight w:val="lightGray"/>
                <w:vertAlign w:val="superscript"/>
                <w:lang w:val="en-US" w:eastAsia="en-GB"/>
              </w:rPr>
              <w:t xml:space="preserve"> Note 1</w:t>
            </w:r>
            <w:r w:rsidRPr="00BC5314">
              <w:rPr>
                <w:rFonts w:ascii="Arial" w:eastAsia="Times New Roman" w:hAnsi="Arial" w:cs="Arial"/>
                <w:b/>
                <w:sz w:val="18"/>
                <w:highlight w:val="lightGray"/>
                <w:lang w:val="en-US" w:eastAsia="en-GB"/>
              </w:rPr>
              <w:t xml:space="preserve"> range</w:t>
            </w:r>
          </w:p>
        </w:tc>
      </w:tr>
      <w:tr w:rsidR="00BC5314" w:rsidRPr="00BC5314" w14:paraId="030B69C4" w14:textId="77777777" w:rsidTr="00BC5314">
        <w:trPr>
          <w:jc w:val="center"/>
        </w:trPr>
        <w:tc>
          <w:tcPr>
            <w:tcW w:w="1036" w:type="dxa"/>
            <w:tcBorders>
              <w:top w:val="nil"/>
              <w:left w:val="single" w:sz="4" w:space="0" w:color="auto"/>
              <w:bottom w:val="single" w:sz="6" w:space="0" w:color="auto"/>
              <w:right w:val="single" w:sz="6" w:space="0" w:color="auto"/>
            </w:tcBorders>
            <w:vAlign w:val="center"/>
          </w:tcPr>
          <w:p w14:paraId="7D38ABA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55" w:type="dxa"/>
            <w:tcBorders>
              <w:top w:val="nil"/>
              <w:left w:val="single" w:sz="6" w:space="0" w:color="auto"/>
              <w:bottom w:val="single" w:sz="6" w:space="0" w:color="auto"/>
              <w:right w:val="single" w:sz="6" w:space="0" w:color="auto"/>
            </w:tcBorders>
            <w:vAlign w:val="center"/>
          </w:tcPr>
          <w:p w14:paraId="021F6585"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33" w:type="dxa"/>
            <w:tcBorders>
              <w:top w:val="nil"/>
              <w:left w:val="single" w:sz="6" w:space="0" w:color="auto"/>
              <w:bottom w:val="single" w:sz="6" w:space="0" w:color="auto"/>
              <w:right w:val="single" w:sz="6" w:space="0" w:color="auto"/>
            </w:tcBorders>
            <w:vAlign w:val="center"/>
          </w:tcPr>
          <w:p w14:paraId="0986460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F3A5D6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NR operating band groups</w:t>
            </w:r>
            <w:r w:rsidRPr="00BC5314">
              <w:rPr>
                <w:rFonts w:ascii="Arial" w:eastAsia="Times New Roman" w:hAnsi="Arial" w:cs="Arial"/>
                <w:b/>
                <w:sz w:val="18"/>
                <w:highlight w:val="lightGray"/>
                <w:vertAlign w:val="superscript"/>
                <w:lang w:val="en-US"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7D1E32D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A914B8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Maximum Io</w:t>
            </w:r>
          </w:p>
        </w:tc>
      </w:tr>
      <w:tr w:rsidR="00BC5314" w:rsidRPr="00BC5314" w14:paraId="0B1B8ECE" w14:textId="77777777" w:rsidTr="00BC5314">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67E53102"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dB</w:t>
            </w:r>
          </w:p>
        </w:tc>
        <w:tc>
          <w:tcPr>
            <w:tcW w:w="1055" w:type="dxa"/>
            <w:tcBorders>
              <w:top w:val="single" w:sz="6" w:space="0" w:color="auto"/>
              <w:left w:val="single" w:sz="6" w:space="0" w:color="auto"/>
              <w:bottom w:val="nil"/>
              <w:right w:val="single" w:sz="6" w:space="0" w:color="auto"/>
            </w:tcBorders>
            <w:vAlign w:val="center"/>
            <w:hideMark/>
          </w:tcPr>
          <w:p w14:paraId="5E960B65"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dB</w:t>
            </w:r>
          </w:p>
        </w:tc>
        <w:tc>
          <w:tcPr>
            <w:tcW w:w="833" w:type="dxa"/>
            <w:tcBorders>
              <w:top w:val="single" w:sz="6" w:space="0" w:color="auto"/>
              <w:left w:val="single" w:sz="6" w:space="0" w:color="auto"/>
              <w:bottom w:val="nil"/>
              <w:right w:val="single" w:sz="6" w:space="0" w:color="auto"/>
            </w:tcBorders>
            <w:vAlign w:val="center"/>
            <w:hideMark/>
          </w:tcPr>
          <w:p w14:paraId="3D40013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dB</w:t>
            </w:r>
          </w:p>
        </w:tc>
        <w:tc>
          <w:tcPr>
            <w:tcW w:w="2530" w:type="dxa"/>
            <w:tcBorders>
              <w:top w:val="single" w:sz="6" w:space="0" w:color="auto"/>
              <w:left w:val="single" w:sz="6" w:space="0" w:color="auto"/>
              <w:bottom w:val="nil"/>
              <w:right w:val="single" w:sz="4" w:space="0" w:color="auto"/>
            </w:tcBorders>
            <w:vAlign w:val="center"/>
          </w:tcPr>
          <w:p w14:paraId="5B7BD83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3923E25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dBm / SCS</w:t>
            </w:r>
            <w:r w:rsidRPr="00BC5314">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30AF34A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dBm/BW</w:t>
            </w:r>
            <w:r w:rsidRPr="00BC5314">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4C8450C6"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dBm/BW</w:t>
            </w:r>
            <w:r w:rsidRPr="00BC5314">
              <w:rPr>
                <w:rFonts w:ascii="Arial" w:eastAsia="Times New Roman" w:hAnsi="Arial" w:cs="Arial"/>
                <w:b/>
                <w:sz w:val="18"/>
                <w:highlight w:val="lightGray"/>
                <w:vertAlign w:val="subscript"/>
                <w:lang w:val="en-US" w:eastAsia="en-GB"/>
              </w:rPr>
              <w:t>Channel</w:t>
            </w:r>
          </w:p>
        </w:tc>
      </w:tr>
      <w:tr w:rsidR="00BC5314" w:rsidRPr="00BC5314" w14:paraId="52267301" w14:textId="77777777" w:rsidTr="00BC5314">
        <w:trPr>
          <w:trHeight w:val="307"/>
          <w:jc w:val="center"/>
        </w:trPr>
        <w:tc>
          <w:tcPr>
            <w:tcW w:w="1036" w:type="dxa"/>
            <w:tcBorders>
              <w:top w:val="nil"/>
              <w:left w:val="single" w:sz="4" w:space="0" w:color="auto"/>
              <w:bottom w:val="single" w:sz="6" w:space="0" w:color="auto"/>
              <w:right w:val="single" w:sz="6" w:space="0" w:color="auto"/>
            </w:tcBorders>
            <w:vAlign w:val="center"/>
          </w:tcPr>
          <w:p w14:paraId="3B42244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55" w:type="dxa"/>
            <w:tcBorders>
              <w:top w:val="nil"/>
              <w:left w:val="single" w:sz="6" w:space="0" w:color="auto"/>
              <w:bottom w:val="single" w:sz="6" w:space="0" w:color="auto"/>
              <w:right w:val="single" w:sz="6" w:space="0" w:color="auto"/>
            </w:tcBorders>
            <w:vAlign w:val="center"/>
          </w:tcPr>
          <w:p w14:paraId="73761DB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33" w:type="dxa"/>
            <w:tcBorders>
              <w:top w:val="nil"/>
              <w:left w:val="single" w:sz="6" w:space="0" w:color="auto"/>
              <w:bottom w:val="single" w:sz="6" w:space="0" w:color="auto"/>
              <w:right w:val="single" w:sz="6" w:space="0" w:color="auto"/>
            </w:tcBorders>
            <w:vAlign w:val="center"/>
          </w:tcPr>
          <w:p w14:paraId="155EED9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530" w:type="dxa"/>
            <w:tcBorders>
              <w:top w:val="nil"/>
              <w:left w:val="single" w:sz="6" w:space="0" w:color="auto"/>
              <w:bottom w:val="single" w:sz="6" w:space="0" w:color="auto"/>
              <w:right w:val="single" w:sz="4" w:space="0" w:color="auto"/>
            </w:tcBorders>
            <w:vAlign w:val="center"/>
          </w:tcPr>
          <w:p w14:paraId="75CD9A4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6BA4D9F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SCS</w:t>
            </w:r>
            <w:r w:rsidRPr="00BC5314">
              <w:rPr>
                <w:rFonts w:ascii="Arial" w:eastAsia="Times New Roman" w:hAnsi="Arial" w:cs="Arial"/>
                <w:b/>
                <w:sz w:val="18"/>
                <w:highlight w:val="lightGray"/>
                <w:vertAlign w:val="subscript"/>
                <w:lang w:val="en-US" w:eastAsia="en-GB"/>
              </w:rPr>
              <w:t>SSB</w:t>
            </w:r>
            <w:r w:rsidRPr="00BC5314">
              <w:rPr>
                <w:rFonts w:ascii="Arial" w:eastAsia="Times New Roman" w:hAnsi="Arial" w:cs="Arial"/>
                <w:b/>
                <w:sz w:val="18"/>
                <w:highlight w:val="lightGray"/>
                <w:lang w:val="en-US" w:eastAsia="en-GB"/>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2E4A542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BC5314">
              <w:rPr>
                <w:rFonts w:ascii="Arial" w:eastAsia="Times New Roman" w:hAnsi="Arial" w:cs="Arial"/>
                <w:b/>
                <w:sz w:val="18"/>
                <w:highlight w:val="lightGray"/>
                <w:lang w:val="en-US" w:eastAsia="en-GB"/>
              </w:rPr>
              <w:t>SCS</w:t>
            </w:r>
            <w:r w:rsidRPr="00BC5314">
              <w:rPr>
                <w:rFonts w:ascii="Arial" w:eastAsia="Times New Roman" w:hAnsi="Arial" w:cs="Arial"/>
                <w:b/>
                <w:sz w:val="18"/>
                <w:highlight w:val="lightGray"/>
                <w:vertAlign w:val="subscript"/>
                <w:lang w:val="en-US" w:eastAsia="en-GB"/>
              </w:rPr>
              <w:t>SSB</w:t>
            </w:r>
            <w:r w:rsidRPr="00BC5314">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vAlign w:val="center"/>
          </w:tcPr>
          <w:p w14:paraId="748B7FBC"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vAlign w:val="center"/>
          </w:tcPr>
          <w:p w14:paraId="26B03D25"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BC5314" w:rsidRPr="00BC5314" w14:paraId="6A83FEBD" w14:textId="77777777" w:rsidTr="00BC5314">
        <w:trPr>
          <w:jc w:val="center"/>
        </w:trPr>
        <w:tc>
          <w:tcPr>
            <w:tcW w:w="1036" w:type="dxa"/>
            <w:tcBorders>
              <w:top w:val="single" w:sz="6" w:space="0" w:color="auto"/>
              <w:left w:val="single" w:sz="4" w:space="0" w:color="auto"/>
              <w:bottom w:val="nil"/>
              <w:right w:val="single" w:sz="6" w:space="0" w:color="auto"/>
            </w:tcBorders>
            <w:vAlign w:val="center"/>
          </w:tcPr>
          <w:p w14:paraId="2816E0E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single" w:sz="6" w:space="0" w:color="auto"/>
              <w:left w:val="single" w:sz="6" w:space="0" w:color="auto"/>
              <w:bottom w:val="nil"/>
              <w:right w:val="single" w:sz="6" w:space="0" w:color="auto"/>
            </w:tcBorders>
            <w:vAlign w:val="center"/>
          </w:tcPr>
          <w:p w14:paraId="10BEDB35"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single" w:sz="6" w:space="0" w:color="auto"/>
              <w:left w:val="single" w:sz="6" w:space="0" w:color="auto"/>
              <w:bottom w:val="nil"/>
              <w:right w:val="single" w:sz="6" w:space="0" w:color="auto"/>
            </w:tcBorders>
            <w:vAlign w:val="center"/>
          </w:tcPr>
          <w:p w14:paraId="04EC393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55B352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NR_FDD_FR1_A, NR_TDD_FR1_A,</w:t>
            </w:r>
          </w:p>
          <w:p w14:paraId="47136BB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F18353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6EBDF10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D51515"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96714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5F9FFA2F" w14:textId="77777777" w:rsidTr="00BC5314">
        <w:trPr>
          <w:jc w:val="center"/>
        </w:trPr>
        <w:tc>
          <w:tcPr>
            <w:tcW w:w="1036" w:type="dxa"/>
            <w:tcBorders>
              <w:top w:val="nil"/>
              <w:left w:val="single" w:sz="4" w:space="0" w:color="auto"/>
              <w:bottom w:val="nil"/>
              <w:right w:val="single" w:sz="6" w:space="0" w:color="auto"/>
            </w:tcBorders>
            <w:vAlign w:val="center"/>
          </w:tcPr>
          <w:p w14:paraId="64D08BF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2F96BE3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450B9633"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688DFD0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2A3152A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13CD1B2"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55456B43"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BC5314">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330BBC2"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548D221E" w14:textId="77777777" w:rsidTr="00BC5314">
        <w:trPr>
          <w:jc w:val="center"/>
        </w:trPr>
        <w:tc>
          <w:tcPr>
            <w:tcW w:w="1036" w:type="dxa"/>
            <w:tcBorders>
              <w:top w:val="nil"/>
              <w:left w:val="single" w:sz="4" w:space="0" w:color="auto"/>
              <w:bottom w:val="nil"/>
              <w:right w:val="single" w:sz="6" w:space="0" w:color="auto"/>
            </w:tcBorders>
            <w:vAlign w:val="center"/>
          </w:tcPr>
          <w:p w14:paraId="174DCED1"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1F03F76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7637DFB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88E8ED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00B2885"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771E62A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BBE06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9CEF1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5F14A989" w14:textId="77777777" w:rsidTr="00BC5314">
        <w:trPr>
          <w:jc w:val="center"/>
        </w:trPr>
        <w:tc>
          <w:tcPr>
            <w:tcW w:w="1036" w:type="dxa"/>
            <w:tcBorders>
              <w:top w:val="nil"/>
              <w:left w:val="single" w:sz="4" w:space="0" w:color="auto"/>
              <w:bottom w:val="nil"/>
              <w:right w:val="single" w:sz="6" w:space="0" w:color="auto"/>
            </w:tcBorders>
            <w:vAlign w:val="center"/>
            <w:hideMark/>
          </w:tcPr>
          <w:p w14:paraId="4562ADC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yellow"/>
                <w:lang w:val="en-US" w:eastAsia="en-GB"/>
              </w:rPr>
              <w:sym w:font="Symbol" w:char="F0B1"/>
            </w:r>
            <w:r w:rsidRPr="00BC5314">
              <w:rPr>
                <w:rFonts w:ascii="Arial" w:eastAsia="Times New Roman" w:hAnsi="Arial" w:cs="Arial"/>
                <w:sz w:val="18"/>
                <w:highlight w:val="yellow"/>
                <w:lang w:val="en-US" w:eastAsia="en-GB"/>
              </w:rPr>
              <w:t>4.5</w:t>
            </w:r>
          </w:p>
        </w:tc>
        <w:tc>
          <w:tcPr>
            <w:tcW w:w="1055" w:type="dxa"/>
            <w:tcBorders>
              <w:top w:val="nil"/>
              <w:left w:val="single" w:sz="6" w:space="0" w:color="auto"/>
              <w:bottom w:val="nil"/>
              <w:right w:val="single" w:sz="6" w:space="0" w:color="auto"/>
            </w:tcBorders>
            <w:vAlign w:val="center"/>
            <w:hideMark/>
          </w:tcPr>
          <w:p w14:paraId="75B216D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sym w:font="Symbol" w:char="F0B1"/>
            </w:r>
            <w:r w:rsidRPr="00BC5314">
              <w:rPr>
                <w:rFonts w:ascii="Arial" w:eastAsia="Times New Roman" w:hAnsi="Arial" w:cs="Arial"/>
                <w:sz w:val="18"/>
                <w:highlight w:val="lightGray"/>
                <w:lang w:val="en-US" w:eastAsia="en-GB"/>
              </w:rPr>
              <w:t>6</w:t>
            </w:r>
          </w:p>
        </w:tc>
        <w:tc>
          <w:tcPr>
            <w:tcW w:w="833" w:type="dxa"/>
            <w:tcBorders>
              <w:top w:val="nil"/>
              <w:left w:val="single" w:sz="6" w:space="0" w:color="auto"/>
              <w:bottom w:val="nil"/>
              <w:right w:val="single" w:sz="6" w:space="0" w:color="auto"/>
            </w:tcBorders>
            <w:vAlign w:val="center"/>
            <w:hideMark/>
          </w:tcPr>
          <w:p w14:paraId="4C241F7C"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yellow"/>
                <w:lang w:val="en-US" w:eastAsia="en-GB"/>
              </w:rPr>
              <w:sym w:font="Symbol" w:char="F0B3"/>
            </w:r>
            <w:r w:rsidRPr="00BC5314">
              <w:rPr>
                <w:rFonts w:ascii="Arial" w:eastAsia="Times New Roman" w:hAnsi="Arial" w:cs="Arial"/>
                <w:sz w:val="18"/>
                <w:highlight w:val="yellow"/>
                <w:lang w:val="en-US" w:eastAsia="en-GB"/>
              </w:rPr>
              <w:t>-</w:t>
            </w:r>
            <w:r w:rsidRPr="00BC5314">
              <w:rPr>
                <w:rFonts w:ascii="Arial" w:eastAsia="Times New Roman" w:hAnsi="Arial" w:cs="Arial"/>
                <w:sz w:val="18"/>
                <w:highlight w:val="yellow"/>
                <w:lang w:val="en-US"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20D8B3FC"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47D9F8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BC5314">
              <w:rPr>
                <w:rFonts w:ascii="Arial" w:eastAsia="Times New Roman" w:hAnsi="Arial" w:cs="Arial"/>
                <w:sz w:val="18"/>
                <w:highlight w:val="lightGray"/>
                <w:lang w:val="en-US" w:eastAsia="en-GB"/>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25D640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D3D2B6"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0476C5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556B954C" w14:textId="77777777" w:rsidTr="00BC5314">
        <w:trPr>
          <w:jc w:val="center"/>
        </w:trPr>
        <w:tc>
          <w:tcPr>
            <w:tcW w:w="1036" w:type="dxa"/>
            <w:tcBorders>
              <w:top w:val="nil"/>
              <w:left w:val="single" w:sz="4" w:space="0" w:color="auto"/>
              <w:bottom w:val="nil"/>
              <w:right w:val="single" w:sz="6" w:space="0" w:color="auto"/>
            </w:tcBorders>
            <w:vAlign w:val="center"/>
          </w:tcPr>
          <w:p w14:paraId="36B8DBB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6CD2BBD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6B7E4E86"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79755E6"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sv-SE" w:eastAsia="en-GB"/>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3C75610"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BC5314">
              <w:rPr>
                <w:rFonts w:ascii="Arial" w:eastAsia="Times New Roman" w:hAnsi="Arial" w:cs="Arial"/>
                <w:sz w:val="18"/>
                <w:highlight w:val="lightGray"/>
                <w:lang w:val="en-US" w:eastAsia="en-GB"/>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13D60C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AB79322"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94401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64264F1E" w14:textId="77777777" w:rsidTr="00BC5314">
        <w:trPr>
          <w:jc w:val="center"/>
        </w:trPr>
        <w:tc>
          <w:tcPr>
            <w:tcW w:w="1036" w:type="dxa"/>
            <w:tcBorders>
              <w:top w:val="nil"/>
              <w:left w:val="single" w:sz="4" w:space="0" w:color="auto"/>
              <w:bottom w:val="nil"/>
              <w:right w:val="single" w:sz="6" w:space="0" w:color="auto"/>
            </w:tcBorders>
            <w:vAlign w:val="center"/>
          </w:tcPr>
          <w:p w14:paraId="1B4B6C2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37813BC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73DF4E2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8C640F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en-US"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8B6A42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BC5314">
              <w:rPr>
                <w:rFonts w:ascii="Arial" w:eastAsia="Times New Roman" w:hAnsi="Arial" w:cs="Arial"/>
                <w:sz w:val="18"/>
                <w:highlight w:val="lightGray"/>
                <w:lang w:val="en-US" w:eastAsia="en-GB"/>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1C58D3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2C777A2"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94556F9"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6AC79382" w14:textId="77777777" w:rsidTr="00BC5314">
        <w:trPr>
          <w:jc w:val="center"/>
        </w:trPr>
        <w:tc>
          <w:tcPr>
            <w:tcW w:w="1036" w:type="dxa"/>
            <w:tcBorders>
              <w:top w:val="nil"/>
              <w:left w:val="single" w:sz="4" w:space="0" w:color="auto"/>
              <w:bottom w:val="nil"/>
              <w:right w:val="single" w:sz="6" w:space="0" w:color="auto"/>
            </w:tcBorders>
            <w:vAlign w:val="center"/>
          </w:tcPr>
          <w:p w14:paraId="2CB628BC"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63459148"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7EE360F4"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40B5CC2"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BC5314">
              <w:rPr>
                <w:rFonts w:ascii="Arial" w:eastAsia="Times New Roman" w:hAnsi="Arial" w:cs="Arial"/>
                <w:sz w:val="18"/>
                <w:highlight w:val="lightGray"/>
                <w:lang w:val="en-US" w:eastAsia="zh-CN"/>
              </w:rPr>
              <w:t>NR</w:t>
            </w:r>
            <w:r w:rsidRPr="00BC5314">
              <w:rPr>
                <w:rFonts w:ascii="Arial" w:eastAsia="Times New Roman" w:hAnsi="Arial" w:cs="Arial"/>
                <w:sz w:val="18"/>
                <w:highlight w:val="lightGray"/>
                <w:lang w:val="en-US" w:eastAsia="en-GB"/>
              </w:rPr>
              <w:t>_</w:t>
            </w:r>
            <w:r w:rsidRPr="00BC5314">
              <w:rPr>
                <w:rFonts w:ascii="Arial" w:eastAsia="Times New Roman" w:hAnsi="Arial" w:cs="Arial"/>
                <w:sz w:val="18"/>
                <w:highlight w:val="lightGray"/>
                <w:lang w:val="en-US"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2F282DF"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93A3B7"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6FC8351"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467A1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5D179BBA" w14:textId="77777777" w:rsidTr="00BC5314">
        <w:trPr>
          <w:jc w:val="center"/>
        </w:trPr>
        <w:tc>
          <w:tcPr>
            <w:tcW w:w="1036" w:type="dxa"/>
            <w:tcBorders>
              <w:top w:val="nil"/>
              <w:left w:val="single" w:sz="4" w:space="0" w:color="auto"/>
              <w:bottom w:val="nil"/>
              <w:right w:val="single" w:sz="6" w:space="0" w:color="auto"/>
            </w:tcBorders>
            <w:vAlign w:val="center"/>
          </w:tcPr>
          <w:p w14:paraId="0572CE6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2065EA2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00D51A70"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A63F19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BC5314">
              <w:rPr>
                <w:rFonts w:ascii="Arial" w:eastAsia="Times New Roman" w:hAnsi="Arial" w:cs="Arial"/>
                <w:sz w:val="18"/>
                <w:highlight w:val="lightGray"/>
                <w:lang w:val="en-US" w:eastAsia="zh-CN"/>
              </w:rPr>
              <w:t>NR</w:t>
            </w:r>
            <w:r w:rsidRPr="00BC5314">
              <w:rPr>
                <w:rFonts w:ascii="Arial" w:eastAsia="Times New Roman" w:hAnsi="Arial" w:cs="Arial"/>
                <w:sz w:val="18"/>
                <w:highlight w:val="lightGray"/>
                <w:lang w:val="en-US" w:eastAsia="en-GB"/>
              </w:rPr>
              <w:t>_</w:t>
            </w:r>
            <w:r w:rsidRPr="00BC5314">
              <w:rPr>
                <w:rFonts w:ascii="Arial" w:eastAsia="Times New Roman" w:hAnsi="Arial" w:cs="Arial"/>
                <w:sz w:val="18"/>
                <w:highlight w:val="lightGray"/>
                <w:lang w:val="en-US"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738CCFC"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91CA053"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BC5314">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3F57EE"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BC531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1D461C"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-50</w:t>
            </w:r>
          </w:p>
        </w:tc>
      </w:tr>
      <w:tr w:rsidR="00BC5314" w:rsidRPr="00BC5314" w14:paraId="2C63B29D" w14:textId="77777777" w:rsidTr="00BC5314">
        <w:trPr>
          <w:jc w:val="center"/>
        </w:trPr>
        <w:tc>
          <w:tcPr>
            <w:tcW w:w="1036" w:type="dxa"/>
            <w:tcBorders>
              <w:top w:val="nil"/>
              <w:left w:val="single" w:sz="4" w:space="0" w:color="auto"/>
              <w:bottom w:val="nil"/>
              <w:right w:val="single" w:sz="6" w:space="0" w:color="auto"/>
            </w:tcBorders>
            <w:vAlign w:val="center"/>
          </w:tcPr>
          <w:p w14:paraId="6DBE1CA3"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315D92E6"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6DD95ACB"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67D0466"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BC5314">
              <w:rPr>
                <w:rFonts w:ascii="Arial" w:eastAsia="Times New Roman" w:hAnsi="Arial" w:cs="Arial"/>
                <w:sz w:val="18"/>
                <w:highlight w:val="yellow"/>
                <w:lang w:val="en-US" w:eastAsia="zh-CN"/>
              </w:rPr>
              <w:t>NR</w:t>
            </w:r>
            <w:r w:rsidRPr="00BC5314">
              <w:rPr>
                <w:rFonts w:ascii="Arial" w:eastAsia="Times New Roman" w:hAnsi="Arial" w:cs="Arial"/>
                <w:sz w:val="18"/>
                <w:highlight w:val="yellow"/>
                <w:lang w:val="en-US" w:eastAsia="en-GB"/>
              </w:rPr>
              <w:t>_</w:t>
            </w:r>
            <w:r w:rsidRPr="00BC5314">
              <w:rPr>
                <w:rFonts w:ascii="Arial" w:eastAsia="Times New Roman" w:hAnsi="Arial" w:cs="Arial"/>
                <w:sz w:val="18"/>
                <w:highlight w:val="yellow"/>
                <w:lang w:val="en-US" w:eastAsia="zh-CN"/>
              </w:rPr>
              <w:t>FDD_FR1_N</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51E9133"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宋体" w:hAnsi="Arial" w:cs="Arial"/>
                <w:sz w:val="18"/>
                <w:highlight w:val="yellow"/>
                <w:lang w:val="en-US" w:eastAsia="zh-CN"/>
              </w:rPr>
              <w:t>-114.5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B52AB1"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宋体" w:hAnsi="Arial" w:cs="Arial"/>
                <w:sz w:val="18"/>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133A7FD"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BC5314">
              <w:rPr>
                <w:rFonts w:ascii="Arial" w:eastAsia="宋体"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5C046AA" w14:textId="77777777" w:rsidR="00BC5314" w:rsidRPr="00BC5314" w:rsidRDefault="00BC5314" w:rsidP="00BC531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BC5314">
              <w:rPr>
                <w:rFonts w:ascii="Arial" w:eastAsia="宋体" w:hAnsi="Arial" w:cs="Arial"/>
                <w:sz w:val="18"/>
                <w:highlight w:val="yellow"/>
                <w:lang w:val="en-US" w:eastAsia="zh-CN"/>
              </w:rPr>
              <w:t>-50</w:t>
            </w:r>
          </w:p>
        </w:tc>
      </w:tr>
      <w:tr w:rsidR="00BC5314" w:rsidRPr="00BC5314" w14:paraId="233D98D6" w14:textId="77777777" w:rsidTr="00BC531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C80196" w14:textId="77777777" w:rsidR="00BC5314" w:rsidRPr="00BC5314" w:rsidRDefault="00BC5314" w:rsidP="00BC5314">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BC5314">
              <w:rPr>
                <w:rFonts w:ascii="Arial" w:eastAsia="Times New Roman" w:hAnsi="Arial" w:cs="Arial"/>
                <w:sz w:val="18"/>
                <w:highlight w:val="lightGray"/>
                <w:lang w:val="en-US" w:eastAsia="en-GB"/>
              </w:rPr>
              <w:t>NOTE 1:</w:t>
            </w:r>
            <w:r w:rsidRPr="00BC5314">
              <w:rPr>
                <w:rFonts w:ascii="Arial" w:eastAsia="Times New Roman" w:hAnsi="Arial" w:cs="Arial"/>
                <w:sz w:val="18"/>
                <w:highlight w:val="lightGray"/>
                <w:lang w:val="en-US" w:eastAsia="en-GB"/>
              </w:rPr>
              <w:tab/>
              <w:t>Io is assumed to have constant EPRE across the bandwidth.</w:t>
            </w:r>
          </w:p>
          <w:p w14:paraId="1EF19516" w14:textId="77777777" w:rsidR="00BC5314" w:rsidRPr="00BC5314" w:rsidRDefault="00BC5314" w:rsidP="00BC5314">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zh-CN"/>
              </w:rPr>
            </w:pPr>
            <w:r w:rsidRPr="00BC5314">
              <w:rPr>
                <w:rFonts w:ascii="Arial" w:eastAsia="Times New Roman" w:hAnsi="Arial" w:cs="Arial"/>
                <w:sz w:val="18"/>
                <w:highlight w:val="lightGray"/>
                <w:lang w:val="en-US" w:eastAsia="en-GB"/>
              </w:rPr>
              <w:t>NOTE 2:</w:t>
            </w:r>
            <w:r w:rsidRPr="00BC5314">
              <w:rPr>
                <w:rFonts w:ascii="Arial" w:eastAsia="Times New Roman" w:hAnsi="Arial" w:cs="Arial"/>
                <w:sz w:val="18"/>
                <w:highlight w:val="lightGray"/>
                <w:lang w:val="en-US" w:eastAsia="en-GB"/>
              </w:rPr>
              <w:tab/>
            </w:r>
            <w:r w:rsidRPr="00BC5314">
              <w:rPr>
                <w:rFonts w:ascii="Arial" w:eastAsia="Times New Roman" w:hAnsi="Arial" w:cs="Arial"/>
                <w:sz w:val="18"/>
                <w:highlight w:val="lightGray"/>
                <w:lang w:val="en-US" w:eastAsia="zh-CN"/>
              </w:rPr>
              <w:t xml:space="preserve">The parameter </w:t>
            </w:r>
            <w:r w:rsidRPr="00BC5314">
              <w:rPr>
                <w:rFonts w:ascii="Arial" w:eastAsia="Times New Roman" w:hAnsi="Arial" w:cs="Arial"/>
                <w:sz w:val="18"/>
                <w:highlight w:val="lightGray"/>
                <w:lang w:val="en-US" w:eastAsia="en-GB"/>
              </w:rPr>
              <w:t>SSB Ês/Iot</w:t>
            </w:r>
            <w:r w:rsidRPr="00BC5314">
              <w:rPr>
                <w:rFonts w:ascii="Arial" w:eastAsia="Times New Roman" w:hAnsi="Arial" w:cs="Arial"/>
                <w:sz w:val="18"/>
                <w:highlight w:val="lightGray"/>
                <w:lang w:val="en-US" w:eastAsia="zh-CN"/>
              </w:rPr>
              <w:t xml:space="preserve"> is the minimum SSB </w:t>
            </w:r>
            <w:r w:rsidRPr="00BC5314">
              <w:rPr>
                <w:rFonts w:ascii="Arial" w:eastAsia="Times New Roman" w:hAnsi="Arial" w:cs="Arial"/>
                <w:sz w:val="18"/>
                <w:highlight w:val="lightGray"/>
                <w:lang w:val="en-US" w:eastAsia="en-GB"/>
              </w:rPr>
              <w:t>Ês/Iot</w:t>
            </w:r>
            <w:r w:rsidRPr="00BC5314">
              <w:rPr>
                <w:rFonts w:ascii="Arial" w:eastAsia="Times New Roman" w:hAnsi="Arial" w:cs="Arial"/>
                <w:sz w:val="18"/>
                <w:highlight w:val="lightGray"/>
                <w:lang w:val="en-US" w:eastAsia="zh-CN"/>
              </w:rPr>
              <w:t xml:space="preserve"> of the pair of cells to which the requirement applies.</w:t>
            </w:r>
          </w:p>
          <w:p w14:paraId="34F12C4F" w14:textId="77777777" w:rsidR="00BC5314" w:rsidRPr="00BC5314" w:rsidRDefault="00BC5314" w:rsidP="00BC5314">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BC5314">
              <w:rPr>
                <w:rFonts w:ascii="Arial" w:eastAsia="Times New Roman" w:hAnsi="Arial" w:cs="Arial"/>
                <w:sz w:val="18"/>
                <w:highlight w:val="lightGray"/>
                <w:lang w:val="en-US" w:eastAsia="en-GB"/>
              </w:rPr>
              <w:t>NOTE 3:</w:t>
            </w:r>
            <w:r w:rsidRPr="00BC5314">
              <w:rPr>
                <w:rFonts w:ascii="Arial" w:eastAsia="Times New Roman" w:hAnsi="Arial" w:cs="Arial"/>
                <w:sz w:val="18"/>
                <w:highlight w:val="lightGray"/>
                <w:lang w:val="en-US" w:eastAsia="en-GB"/>
              </w:rPr>
              <w:tab/>
              <w:t>NR operating band groups in FR1 are as defined in clause 3.5.2.</w:t>
            </w:r>
          </w:p>
        </w:tc>
      </w:tr>
      <w:bookmarkEnd w:id="39"/>
    </w:tbl>
    <w:p w14:paraId="677E9B59" w14:textId="77777777" w:rsidR="00977BB9" w:rsidRDefault="00977BB9" w:rsidP="0029085C">
      <w:pPr>
        <w:spacing w:before="240"/>
        <w:rPr>
          <w:rFonts w:ascii="Arial" w:eastAsia="PMingLiU" w:hAnsi="Arial"/>
          <w:lang w:eastAsia="zh-TW"/>
        </w:rPr>
      </w:pPr>
    </w:p>
    <w:p w14:paraId="0A6BE818" w14:textId="6AC4F9ED" w:rsidR="00BC5314" w:rsidRDefault="00BC5314" w:rsidP="00BC5314">
      <w:pPr>
        <w:jc w:val="both"/>
        <w:rPr>
          <w:rFonts w:ascii="Arial" w:hAnsi="Arial" w:cs="Arial"/>
        </w:rPr>
      </w:pPr>
      <w:bookmarkStart w:id="41" w:name="OLE_LINK236"/>
      <w:bookmarkStart w:id="42" w:name="OLE_LINK218"/>
      <w:r>
        <w:rPr>
          <w:rFonts w:ascii="Arial" w:hAnsi="Arial" w:cs="Arial"/>
        </w:rPr>
        <w:t>To ensure this relative SS-RSRP accuracy, the conditions of SSB_RP and SSB Ês/Iot in</w:t>
      </w:r>
      <w:r w:rsidR="00874537">
        <w:rPr>
          <w:rFonts w:ascii="Arial" w:hAnsi="Arial" w:cs="Arial"/>
        </w:rPr>
        <w:t xml:space="preserve"> TS 38.133 </w:t>
      </w:r>
      <w:r>
        <w:rPr>
          <w:rFonts w:ascii="Arial" w:hAnsi="Arial" w:cs="Arial"/>
        </w:rPr>
        <w:t>Annex B.2.</w:t>
      </w:r>
      <w:r w:rsidR="00874537">
        <w:rPr>
          <w:rFonts w:ascii="Arial" w:hAnsi="Arial" w:cs="Arial"/>
        </w:rPr>
        <w:t>3</w:t>
      </w:r>
      <w:r>
        <w:rPr>
          <w:rFonts w:ascii="Arial" w:hAnsi="Arial" w:cs="Arial"/>
        </w:rPr>
        <w:t xml:space="preserve"> need to be fulfilled.</w:t>
      </w:r>
    </w:p>
    <w:p w14:paraId="343D46DD" w14:textId="77777777" w:rsidR="00E743B1" w:rsidRPr="00E743B1" w:rsidRDefault="00E743B1" w:rsidP="00E743B1">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E743B1">
        <w:rPr>
          <w:rFonts w:ascii="Arial" w:eastAsia="Times New Roman" w:hAnsi="Arial"/>
          <w:sz w:val="32"/>
          <w:highlight w:val="lightGray"/>
          <w:lang w:eastAsia="en-GB"/>
        </w:rPr>
        <w:t>B.2.3</w:t>
      </w:r>
      <w:r w:rsidRPr="00E743B1">
        <w:rPr>
          <w:rFonts w:ascii="Arial" w:eastAsia="Times New Roman" w:hAnsi="Arial"/>
          <w:sz w:val="32"/>
          <w:highlight w:val="lightGray"/>
          <w:lang w:eastAsia="en-GB"/>
        </w:rPr>
        <w:tab/>
        <w:t>Conditions for NR inter-frequency measurements</w:t>
      </w:r>
    </w:p>
    <w:p w14:paraId="2DD4509F" w14:textId="77777777" w:rsidR="00E743B1" w:rsidRPr="00E743B1" w:rsidRDefault="00E743B1" w:rsidP="00E743B1">
      <w:pPr>
        <w:overflowPunct w:val="0"/>
        <w:autoSpaceDE w:val="0"/>
        <w:autoSpaceDN w:val="0"/>
        <w:adjustRightInd w:val="0"/>
        <w:rPr>
          <w:rFonts w:eastAsia="Times New Roman"/>
          <w:highlight w:val="lightGray"/>
          <w:lang w:eastAsia="en-GB"/>
        </w:rPr>
      </w:pPr>
      <w:r w:rsidRPr="00E743B1">
        <w:rPr>
          <w:rFonts w:eastAsia="Times New Roman"/>
          <w:highlight w:val="lightGray"/>
          <w:lang w:eastAsia="en-GB"/>
        </w:rPr>
        <w:t xml:space="preserve">This clause defines the following conditions for NR inter-frequency measurements and corresponding procedures performed based on SSBs: SSB_RP and </w:t>
      </w:r>
      <w:r w:rsidRPr="00E743B1">
        <w:rPr>
          <w:rFonts w:eastAsia="Times New Roman"/>
          <w:highlight w:val="lightGray"/>
          <w:lang w:val="en-US" w:eastAsia="en-GB"/>
        </w:rPr>
        <w:t xml:space="preserve">SSB Ês/Iot, </w:t>
      </w:r>
      <w:r w:rsidRPr="00E743B1">
        <w:rPr>
          <w:rFonts w:eastAsia="Times New Roman"/>
          <w:highlight w:val="lightGray"/>
          <w:lang w:eastAsia="en-GB"/>
        </w:rPr>
        <w:t>applicable for a corresponding operating band.</w:t>
      </w:r>
    </w:p>
    <w:p w14:paraId="4525B06A" w14:textId="77777777" w:rsidR="00E743B1" w:rsidRPr="00E743B1" w:rsidRDefault="00E743B1" w:rsidP="00E743B1">
      <w:pPr>
        <w:overflowPunct w:val="0"/>
        <w:autoSpaceDE w:val="0"/>
        <w:autoSpaceDN w:val="0"/>
        <w:adjustRightInd w:val="0"/>
        <w:rPr>
          <w:rFonts w:eastAsia="Times New Roman"/>
          <w:highlight w:val="lightGray"/>
          <w:lang w:eastAsia="en-GB"/>
        </w:rPr>
      </w:pPr>
      <w:r w:rsidRPr="00E743B1">
        <w:rPr>
          <w:rFonts w:eastAsia="Times New Roman"/>
          <w:highlight w:val="lightGray"/>
          <w:lang w:eastAsia="en-GB"/>
        </w:rPr>
        <w:t>The conditions are defined in Table B.2.3-1 for FR1 NR cells.</w:t>
      </w:r>
    </w:p>
    <w:p w14:paraId="51EDA561" w14:textId="77777777" w:rsidR="00E743B1" w:rsidRPr="00E743B1" w:rsidRDefault="00E743B1" w:rsidP="00E743B1">
      <w:pPr>
        <w:overflowPunct w:val="0"/>
        <w:autoSpaceDE w:val="0"/>
        <w:autoSpaceDN w:val="0"/>
        <w:adjustRightInd w:val="0"/>
        <w:rPr>
          <w:rFonts w:eastAsia="Times New Roman"/>
          <w:highlight w:val="lightGray"/>
          <w:lang w:eastAsia="en-GB"/>
        </w:rPr>
      </w:pPr>
      <w:r w:rsidRPr="00E743B1">
        <w:rPr>
          <w:rFonts w:eastAsia="Times New Roman"/>
          <w:highlight w:val="lightGray"/>
          <w:lang w:eastAsia="en-GB"/>
        </w:rPr>
        <w:t>The conditions are defined in Table B.2.3-2 for FR2 NR cells.</w:t>
      </w:r>
    </w:p>
    <w:p w14:paraId="24EE5008" w14:textId="77777777" w:rsidR="00E743B1" w:rsidRPr="00E743B1" w:rsidRDefault="00E743B1" w:rsidP="00E743B1">
      <w:pPr>
        <w:keepNext/>
        <w:keepLines/>
        <w:overflowPunct w:val="0"/>
        <w:autoSpaceDE w:val="0"/>
        <w:autoSpaceDN w:val="0"/>
        <w:adjustRightInd w:val="0"/>
        <w:spacing w:before="60"/>
        <w:jc w:val="center"/>
        <w:rPr>
          <w:rFonts w:ascii="Arial" w:eastAsia="Times New Roman" w:hAnsi="Arial"/>
          <w:b/>
          <w:highlight w:val="lightGray"/>
          <w:lang w:eastAsia="en-GB"/>
        </w:rPr>
      </w:pPr>
      <w:r w:rsidRPr="00E743B1">
        <w:rPr>
          <w:rFonts w:ascii="Arial" w:eastAsia="Times New Roman" w:hAnsi="Arial"/>
          <w:b/>
          <w:highlight w:val="lightGray"/>
          <w:lang w:eastAsia="en-G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743B1" w:rsidRPr="00E743B1" w14:paraId="07C45E94" w14:textId="77777777" w:rsidTr="00E743B1">
        <w:trPr>
          <w:trHeight w:val="105"/>
        </w:trPr>
        <w:tc>
          <w:tcPr>
            <w:tcW w:w="600" w:type="pct"/>
            <w:tcBorders>
              <w:top w:val="single" w:sz="4" w:space="0" w:color="auto"/>
              <w:left w:val="single" w:sz="4" w:space="0" w:color="auto"/>
              <w:bottom w:val="nil"/>
              <w:right w:val="single" w:sz="4" w:space="0" w:color="auto"/>
            </w:tcBorders>
            <w:hideMark/>
          </w:tcPr>
          <w:p w14:paraId="65811BE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2518FE7C"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NR operating band groups</w:t>
            </w:r>
            <w:r w:rsidRPr="00E743B1">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4AE7950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14D911A"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SSB Ês/Iot</w:t>
            </w:r>
          </w:p>
        </w:tc>
      </w:tr>
      <w:tr w:rsidR="00E743B1" w:rsidRPr="00E743B1" w14:paraId="2F3DFCB6" w14:textId="77777777" w:rsidTr="00E743B1">
        <w:trPr>
          <w:trHeight w:val="105"/>
        </w:trPr>
        <w:tc>
          <w:tcPr>
            <w:tcW w:w="600" w:type="pct"/>
            <w:tcBorders>
              <w:top w:val="nil"/>
              <w:left w:val="single" w:sz="4" w:space="0" w:color="auto"/>
              <w:bottom w:val="nil"/>
              <w:right w:val="single" w:sz="4" w:space="0" w:color="auto"/>
            </w:tcBorders>
          </w:tcPr>
          <w:p w14:paraId="136CF5DC"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5620C533"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423A0BE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dBm / SCS</w:t>
            </w:r>
            <w:r w:rsidRPr="00E743B1">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47E820C5"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dB</w:t>
            </w:r>
          </w:p>
        </w:tc>
      </w:tr>
      <w:tr w:rsidR="00E743B1" w:rsidRPr="00E743B1" w14:paraId="6DCEC40B" w14:textId="77777777" w:rsidTr="00E743B1">
        <w:trPr>
          <w:trHeight w:val="105"/>
        </w:trPr>
        <w:tc>
          <w:tcPr>
            <w:tcW w:w="600" w:type="pct"/>
            <w:tcBorders>
              <w:top w:val="nil"/>
              <w:left w:val="single" w:sz="4" w:space="0" w:color="auto"/>
              <w:bottom w:val="single" w:sz="4" w:space="0" w:color="auto"/>
              <w:right w:val="single" w:sz="4" w:space="0" w:color="auto"/>
            </w:tcBorders>
          </w:tcPr>
          <w:p w14:paraId="78148F1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47C2F97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1DE93169"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SCS</w:t>
            </w:r>
            <w:r w:rsidRPr="00E743B1">
              <w:rPr>
                <w:rFonts w:ascii="Arial" w:eastAsia="Times New Roman" w:hAnsi="Arial"/>
                <w:b/>
                <w:sz w:val="18"/>
                <w:highlight w:val="lightGray"/>
                <w:vertAlign w:val="subscript"/>
                <w:lang w:eastAsia="en-GB"/>
              </w:rPr>
              <w:t>SSB</w:t>
            </w:r>
            <w:r w:rsidRPr="00E743B1">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6194132"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E743B1">
              <w:rPr>
                <w:rFonts w:ascii="Arial" w:eastAsia="Times New Roman" w:hAnsi="Arial"/>
                <w:b/>
                <w:sz w:val="18"/>
                <w:highlight w:val="lightGray"/>
                <w:lang w:eastAsia="en-GB"/>
              </w:rPr>
              <w:t>SCS</w:t>
            </w:r>
            <w:r w:rsidRPr="00E743B1">
              <w:rPr>
                <w:rFonts w:ascii="Arial" w:eastAsia="Times New Roman" w:hAnsi="Arial"/>
                <w:b/>
                <w:sz w:val="18"/>
                <w:highlight w:val="lightGray"/>
                <w:vertAlign w:val="subscript"/>
                <w:lang w:eastAsia="en-GB"/>
              </w:rPr>
              <w:t>SSB</w:t>
            </w:r>
            <w:r w:rsidRPr="00E743B1">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61E6C98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r>
      <w:tr w:rsidR="00E743B1" w:rsidRPr="00E743B1" w14:paraId="481AA575" w14:textId="77777777" w:rsidTr="00E743B1">
        <w:tc>
          <w:tcPr>
            <w:tcW w:w="600" w:type="pct"/>
            <w:tcBorders>
              <w:top w:val="single" w:sz="4" w:space="0" w:color="auto"/>
              <w:left w:val="single" w:sz="4" w:space="0" w:color="auto"/>
              <w:bottom w:val="nil"/>
              <w:right w:val="single" w:sz="4" w:space="0" w:color="auto"/>
            </w:tcBorders>
            <w:hideMark/>
          </w:tcPr>
          <w:p w14:paraId="3043BF13"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3206171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 xml:space="preserve">NR_FDD_FR1_A, NR_TDD_FR1_A, </w:t>
            </w:r>
            <w:r w:rsidRPr="00E743B1">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2EB0A95E"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-125</w:t>
            </w:r>
          </w:p>
        </w:tc>
        <w:tc>
          <w:tcPr>
            <w:tcW w:w="826" w:type="pct"/>
            <w:tcBorders>
              <w:top w:val="single" w:sz="4" w:space="0" w:color="auto"/>
              <w:left w:val="single" w:sz="4" w:space="0" w:color="auto"/>
              <w:bottom w:val="single" w:sz="4" w:space="0" w:color="auto"/>
              <w:right w:val="single" w:sz="4" w:space="0" w:color="auto"/>
            </w:tcBorders>
            <w:hideMark/>
          </w:tcPr>
          <w:p w14:paraId="4A5E5716"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-122</w:t>
            </w:r>
          </w:p>
        </w:tc>
        <w:tc>
          <w:tcPr>
            <w:tcW w:w="964" w:type="pct"/>
            <w:tcBorders>
              <w:top w:val="single" w:sz="4" w:space="0" w:color="auto"/>
              <w:left w:val="single" w:sz="4" w:space="0" w:color="auto"/>
              <w:bottom w:val="nil"/>
              <w:right w:val="single" w:sz="4" w:space="0" w:color="auto"/>
            </w:tcBorders>
            <w:hideMark/>
          </w:tcPr>
          <w:p w14:paraId="203FBBF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yellow"/>
                <w:lang w:eastAsia="en-GB"/>
              </w:rPr>
              <w:sym w:font="Symbol" w:char="F0B3"/>
            </w:r>
            <w:r w:rsidRPr="00E743B1">
              <w:rPr>
                <w:rFonts w:ascii="Arial" w:eastAsia="Times New Roman" w:hAnsi="Arial"/>
                <w:sz w:val="18"/>
                <w:highlight w:val="yellow"/>
                <w:lang w:eastAsia="en-GB"/>
              </w:rPr>
              <w:t xml:space="preserve"> -4</w:t>
            </w:r>
          </w:p>
        </w:tc>
      </w:tr>
      <w:tr w:rsidR="00E743B1" w:rsidRPr="00E743B1" w14:paraId="2431D1E1" w14:textId="77777777" w:rsidTr="00E743B1">
        <w:tc>
          <w:tcPr>
            <w:tcW w:w="600" w:type="pct"/>
            <w:tcBorders>
              <w:top w:val="nil"/>
              <w:left w:val="single" w:sz="4" w:space="0" w:color="auto"/>
              <w:bottom w:val="nil"/>
              <w:right w:val="single" w:sz="4" w:space="0" w:color="auto"/>
            </w:tcBorders>
          </w:tcPr>
          <w:p w14:paraId="414A5238"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B410A94"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693FC09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4DCCE94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eastAsia="en-GB"/>
              </w:rPr>
              <w:t>-121.5</w:t>
            </w:r>
          </w:p>
        </w:tc>
        <w:tc>
          <w:tcPr>
            <w:tcW w:w="964" w:type="pct"/>
            <w:tcBorders>
              <w:top w:val="nil"/>
              <w:left w:val="single" w:sz="4" w:space="0" w:color="auto"/>
              <w:bottom w:val="nil"/>
              <w:right w:val="single" w:sz="4" w:space="0" w:color="auto"/>
            </w:tcBorders>
          </w:tcPr>
          <w:p w14:paraId="491E2302"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E743B1" w:rsidRPr="00E743B1" w14:paraId="63D9DB9B" w14:textId="77777777" w:rsidTr="00E743B1">
        <w:tc>
          <w:tcPr>
            <w:tcW w:w="600" w:type="pct"/>
            <w:tcBorders>
              <w:top w:val="nil"/>
              <w:left w:val="single" w:sz="4" w:space="0" w:color="auto"/>
              <w:bottom w:val="nil"/>
              <w:right w:val="single" w:sz="4" w:space="0" w:color="auto"/>
            </w:tcBorders>
          </w:tcPr>
          <w:p w14:paraId="264D6986"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2D609C8"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841F7CC"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45CC4B84"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eastAsia="en-GB"/>
              </w:rPr>
              <w:t>-121</w:t>
            </w:r>
          </w:p>
        </w:tc>
        <w:tc>
          <w:tcPr>
            <w:tcW w:w="964" w:type="pct"/>
            <w:tcBorders>
              <w:top w:val="nil"/>
              <w:left w:val="single" w:sz="4" w:space="0" w:color="auto"/>
              <w:bottom w:val="nil"/>
              <w:right w:val="single" w:sz="4" w:space="0" w:color="auto"/>
            </w:tcBorders>
          </w:tcPr>
          <w:p w14:paraId="4979E1D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E743B1" w:rsidRPr="00E743B1" w14:paraId="6EF021DF" w14:textId="77777777" w:rsidTr="00E743B1">
        <w:tc>
          <w:tcPr>
            <w:tcW w:w="600" w:type="pct"/>
            <w:tcBorders>
              <w:top w:val="nil"/>
              <w:left w:val="single" w:sz="4" w:space="0" w:color="auto"/>
              <w:bottom w:val="nil"/>
              <w:right w:val="single" w:sz="4" w:space="0" w:color="auto"/>
            </w:tcBorders>
          </w:tcPr>
          <w:p w14:paraId="37CAB5B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6AA9A6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9F24899"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2ED7CDB4"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27FB4E1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E743B1" w:rsidRPr="00E743B1" w14:paraId="205D3510" w14:textId="77777777" w:rsidTr="00E743B1">
        <w:tc>
          <w:tcPr>
            <w:tcW w:w="600" w:type="pct"/>
            <w:tcBorders>
              <w:top w:val="nil"/>
              <w:left w:val="single" w:sz="4" w:space="0" w:color="auto"/>
              <w:bottom w:val="nil"/>
              <w:right w:val="single" w:sz="4" w:space="0" w:color="auto"/>
            </w:tcBorders>
          </w:tcPr>
          <w:p w14:paraId="0D504D78"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CB8A5F8"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32C40FD5"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26A03812"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6B93CE46"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E743B1" w:rsidRPr="00E743B1" w14:paraId="41A840D9" w14:textId="77777777" w:rsidTr="00E743B1">
        <w:tc>
          <w:tcPr>
            <w:tcW w:w="600" w:type="pct"/>
            <w:tcBorders>
              <w:top w:val="nil"/>
              <w:left w:val="single" w:sz="4" w:space="0" w:color="auto"/>
              <w:bottom w:val="nil"/>
              <w:right w:val="single" w:sz="4" w:space="0" w:color="auto"/>
            </w:tcBorders>
          </w:tcPr>
          <w:p w14:paraId="32C9745D"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3" w:name="_Hlk174121873"/>
          </w:p>
        </w:tc>
        <w:tc>
          <w:tcPr>
            <w:tcW w:w="1786" w:type="pct"/>
            <w:tcBorders>
              <w:top w:val="single" w:sz="4" w:space="0" w:color="auto"/>
              <w:left w:val="single" w:sz="4" w:space="0" w:color="auto"/>
              <w:bottom w:val="single" w:sz="4" w:space="0" w:color="auto"/>
              <w:right w:val="single" w:sz="4" w:space="0" w:color="auto"/>
            </w:tcBorders>
            <w:hideMark/>
          </w:tcPr>
          <w:p w14:paraId="7581ED8C"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148304EE"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0160D5B0"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7AF26F64"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3"/>
      </w:tr>
      <w:tr w:rsidR="00E743B1" w:rsidRPr="00E743B1" w14:paraId="2190B0C1" w14:textId="77777777" w:rsidTr="00E743B1">
        <w:tc>
          <w:tcPr>
            <w:tcW w:w="600" w:type="pct"/>
            <w:tcBorders>
              <w:top w:val="nil"/>
              <w:left w:val="single" w:sz="4" w:space="0" w:color="auto"/>
              <w:bottom w:val="nil"/>
              <w:right w:val="single" w:sz="4" w:space="0" w:color="auto"/>
            </w:tcBorders>
          </w:tcPr>
          <w:p w14:paraId="6ECC8B0A"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7FEE00A"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 xml:space="preserve">NR_FDD_FR1_G, </w:t>
            </w:r>
            <w:bookmarkStart w:id="44" w:name="OLE_LINK31"/>
            <w:r w:rsidRPr="00E743B1">
              <w:rPr>
                <w:rFonts w:ascii="Arial" w:eastAsia="Times New Roman" w:hAnsi="Arial"/>
                <w:sz w:val="18"/>
                <w:highlight w:val="lightGray"/>
                <w:lang w:val="sv-SE" w:eastAsia="en-GB"/>
              </w:rPr>
              <w:t>NR_TDD_FR1_G</w:t>
            </w:r>
            <w:bookmarkEnd w:id="44"/>
          </w:p>
        </w:tc>
        <w:tc>
          <w:tcPr>
            <w:tcW w:w="824" w:type="pct"/>
            <w:tcBorders>
              <w:top w:val="single" w:sz="4" w:space="0" w:color="auto"/>
              <w:left w:val="single" w:sz="4" w:space="0" w:color="auto"/>
              <w:bottom w:val="single" w:sz="4" w:space="0" w:color="auto"/>
              <w:right w:val="single" w:sz="4" w:space="0" w:color="auto"/>
            </w:tcBorders>
            <w:hideMark/>
          </w:tcPr>
          <w:p w14:paraId="47E5BE91"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53CC9FD5"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6C1CA271"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E743B1" w:rsidRPr="00E743B1" w14:paraId="39BF0D16" w14:textId="77777777" w:rsidTr="00E743B1">
        <w:tc>
          <w:tcPr>
            <w:tcW w:w="600" w:type="pct"/>
            <w:tcBorders>
              <w:top w:val="nil"/>
              <w:left w:val="single" w:sz="4" w:space="0" w:color="auto"/>
              <w:bottom w:val="nil"/>
              <w:right w:val="single" w:sz="4" w:space="0" w:color="auto"/>
            </w:tcBorders>
          </w:tcPr>
          <w:p w14:paraId="46D99E93"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5A54BAA"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51547F90"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31AEAA1B"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E743B1">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14C08BC7"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E743B1" w:rsidRPr="00E743B1" w14:paraId="45F94AAB" w14:textId="77777777" w:rsidTr="00E743B1">
        <w:tc>
          <w:tcPr>
            <w:tcW w:w="600" w:type="pct"/>
            <w:tcBorders>
              <w:top w:val="nil"/>
              <w:left w:val="single" w:sz="4" w:space="0" w:color="auto"/>
              <w:bottom w:val="single" w:sz="4" w:space="0" w:color="auto"/>
              <w:right w:val="single" w:sz="4" w:space="0" w:color="auto"/>
            </w:tcBorders>
          </w:tcPr>
          <w:p w14:paraId="7165DCE1"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5" w:name="_Hlk174121896"/>
          </w:p>
        </w:tc>
        <w:tc>
          <w:tcPr>
            <w:tcW w:w="1786" w:type="pct"/>
            <w:tcBorders>
              <w:top w:val="single" w:sz="4" w:space="0" w:color="auto"/>
              <w:left w:val="single" w:sz="4" w:space="0" w:color="auto"/>
              <w:bottom w:val="single" w:sz="4" w:space="0" w:color="auto"/>
              <w:right w:val="single" w:sz="4" w:space="0" w:color="auto"/>
            </w:tcBorders>
            <w:hideMark/>
          </w:tcPr>
          <w:p w14:paraId="6BD7A669"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yellow"/>
                <w:lang w:val="sv-SE" w:eastAsia="en-GB"/>
              </w:rPr>
            </w:pPr>
            <w:r w:rsidRPr="00E743B1">
              <w:rPr>
                <w:rFonts w:ascii="Arial" w:eastAsia="Times New Roman" w:hAnsi="Arial"/>
                <w:sz w:val="18"/>
                <w:highlight w:val="yellow"/>
                <w:lang w:val="en-US" w:eastAsia="en-GB"/>
              </w:rPr>
              <w:t>NR_FDD_ FR1_</w:t>
            </w:r>
            <w:r w:rsidRPr="00E743B1">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B1801F4"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730FD88F"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743B1">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41F3EDDF" w14:textId="77777777" w:rsidR="00E743B1" w:rsidRPr="00E743B1" w:rsidRDefault="00E743B1" w:rsidP="00E743B1">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5"/>
      </w:tr>
      <w:tr w:rsidR="00E743B1" w:rsidRPr="00E743B1" w14:paraId="62254B07" w14:textId="77777777" w:rsidTr="00E743B1">
        <w:tc>
          <w:tcPr>
            <w:tcW w:w="5000" w:type="pct"/>
            <w:gridSpan w:val="5"/>
            <w:tcBorders>
              <w:top w:val="single" w:sz="4" w:space="0" w:color="auto"/>
              <w:left w:val="single" w:sz="4" w:space="0" w:color="auto"/>
              <w:bottom w:val="single" w:sz="4" w:space="0" w:color="auto"/>
              <w:right w:val="single" w:sz="4" w:space="0" w:color="auto"/>
            </w:tcBorders>
            <w:hideMark/>
          </w:tcPr>
          <w:p w14:paraId="07B266FA" w14:textId="77777777" w:rsidR="00E743B1" w:rsidRPr="00E743B1" w:rsidRDefault="00E743B1" w:rsidP="00E743B1">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E743B1">
              <w:rPr>
                <w:rFonts w:ascii="Arial" w:eastAsia="Times New Roman" w:hAnsi="Arial"/>
                <w:sz w:val="18"/>
                <w:highlight w:val="lightGray"/>
                <w:lang w:eastAsia="en-GB"/>
              </w:rPr>
              <w:t>NOTE 1:</w:t>
            </w:r>
            <w:r w:rsidRPr="00E743B1">
              <w:rPr>
                <w:rFonts w:ascii="Arial" w:eastAsia="Times New Roman" w:hAnsi="Arial"/>
                <w:sz w:val="18"/>
                <w:highlight w:val="lightGray"/>
                <w:lang w:eastAsia="en-GB"/>
              </w:rPr>
              <w:tab/>
              <w:t>NR operating band groups are defined in clause 3.5.2.</w:t>
            </w:r>
          </w:p>
        </w:tc>
      </w:tr>
      <w:bookmarkEnd w:id="41"/>
    </w:tbl>
    <w:p w14:paraId="06EE8870" w14:textId="77777777" w:rsidR="00BC5314" w:rsidRPr="00E743B1" w:rsidRDefault="00BC5314" w:rsidP="0029085C">
      <w:pPr>
        <w:spacing w:before="240"/>
        <w:rPr>
          <w:rFonts w:ascii="Arial" w:eastAsia="PMingLiU" w:hAnsi="Arial"/>
          <w:lang w:val="en-US" w:eastAsia="zh-TW"/>
        </w:rPr>
      </w:pPr>
    </w:p>
    <w:bookmarkEnd w:id="42"/>
    <w:p w14:paraId="2104379C" w14:textId="5F78BF73" w:rsidR="00A437F7" w:rsidRDefault="00E743B1" w:rsidP="00E743B1">
      <w:pPr>
        <w:spacing w:before="240"/>
        <w:rPr>
          <w:rFonts w:ascii="Arial" w:hAnsi="Arial" w:cs="Arial"/>
        </w:rPr>
      </w:pPr>
      <w:r>
        <w:rPr>
          <w:rFonts w:ascii="Arial" w:hAnsi="Arial"/>
          <w:lang w:val="en-US"/>
        </w:rPr>
        <w:t xml:space="preserve">During T1 and T2, </w:t>
      </w:r>
      <w:r w:rsidR="00A437F7" w:rsidRPr="00E407FC">
        <w:rPr>
          <w:rFonts w:ascii="Arial" w:hAnsi="Arial" w:cs="Arial"/>
        </w:rPr>
        <w:t xml:space="preserve">the UE </w:t>
      </w:r>
      <w:r w:rsidR="003502E0">
        <w:rPr>
          <w:rFonts w:ascii="Arial" w:hAnsi="Arial" w:cs="Arial"/>
        </w:rPr>
        <w:t>L1</w:t>
      </w:r>
      <w:r w:rsidR="00DD00C9">
        <w:rPr>
          <w:rFonts w:ascii="Arial" w:hAnsi="Arial" w:cs="Arial"/>
        </w:rPr>
        <w:t>-</w:t>
      </w:r>
      <w:r w:rsidR="00A437F7" w:rsidRPr="00E407FC">
        <w:rPr>
          <w:rFonts w:ascii="Arial" w:hAnsi="Arial" w:cs="Arial"/>
        </w:rPr>
        <w:t xml:space="preserve">RSRP </w:t>
      </w:r>
      <w:r w:rsidR="003502E0">
        <w:rPr>
          <w:rFonts w:ascii="Arial" w:hAnsi="Arial" w:cs="Arial"/>
        </w:rPr>
        <w:t>absolute</w:t>
      </w:r>
      <w:r w:rsidR="00B74150">
        <w:rPr>
          <w:rFonts w:ascii="Arial" w:hAnsi="Arial" w:cs="Arial"/>
        </w:rPr>
        <w:t xml:space="preserve"> </w:t>
      </w:r>
      <w:r w:rsidR="00A437F7" w:rsidRPr="00E407FC">
        <w:rPr>
          <w:rFonts w:ascii="Arial" w:hAnsi="Arial" w:cs="Arial"/>
        </w:rPr>
        <w:t>measurement accurac</w:t>
      </w:r>
      <w:r w:rsidR="00B74150">
        <w:rPr>
          <w:rFonts w:ascii="Arial" w:hAnsi="Arial" w:cs="Arial"/>
        </w:rPr>
        <w:t xml:space="preserve">y </w:t>
      </w:r>
      <w:r w:rsidR="00A437F7" w:rsidRPr="00E407FC">
        <w:rPr>
          <w:rFonts w:ascii="Arial" w:hAnsi="Arial" w:cs="Arial"/>
        </w:rPr>
        <w:t>need</w:t>
      </w:r>
      <w:r w:rsidR="006840F1">
        <w:rPr>
          <w:rFonts w:ascii="Arial" w:hAnsi="Arial" w:cs="Arial"/>
        </w:rPr>
        <w:t xml:space="preserve">s </w:t>
      </w:r>
      <w:r w:rsidR="00A437F7" w:rsidRPr="00E407FC">
        <w:rPr>
          <w:rFonts w:ascii="Arial" w:hAnsi="Arial" w:cs="Arial"/>
        </w:rPr>
        <w:t xml:space="preserve">to be considered, because when the UE makes the </w:t>
      </w:r>
      <w:r w:rsidR="003502E0">
        <w:rPr>
          <w:rFonts w:ascii="Arial" w:hAnsi="Arial" w:cs="Arial"/>
        </w:rPr>
        <w:t>L1-RSRP measurements</w:t>
      </w:r>
      <w:r w:rsidR="00A437F7" w:rsidRPr="00E407FC">
        <w:rPr>
          <w:rFonts w:ascii="Arial" w:hAnsi="Arial" w:cs="Arial"/>
        </w:rPr>
        <w:t xml:space="preserve"> it </w:t>
      </w:r>
      <w:r w:rsidR="00A437F7">
        <w:rPr>
          <w:rFonts w:ascii="Arial" w:hAnsi="Arial" w:cs="Arial"/>
        </w:rPr>
        <w:t>has some in</w:t>
      </w:r>
      <w:r w:rsidR="00A437F7" w:rsidRPr="00E407FC">
        <w:rPr>
          <w:rFonts w:ascii="Arial" w:hAnsi="Arial" w:cs="Arial"/>
        </w:rPr>
        <w:t xml:space="preserve">accuracy </w:t>
      </w:r>
      <w:r w:rsidR="00A437F7">
        <w:rPr>
          <w:rFonts w:ascii="Arial" w:hAnsi="Arial" w:cs="Arial"/>
        </w:rPr>
        <w:t>which</w:t>
      </w:r>
      <w:r w:rsidR="00A437F7" w:rsidRPr="00E407FC">
        <w:rPr>
          <w:rFonts w:ascii="Arial" w:hAnsi="Arial" w:cs="Arial"/>
        </w:rPr>
        <w:t xml:space="preserve"> could affect the test verdict. The UE measurement accuracy is defined in the fol</w:t>
      </w:r>
      <w:r w:rsidR="00A437F7">
        <w:rPr>
          <w:rFonts w:ascii="Arial" w:hAnsi="Arial" w:cs="Arial"/>
        </w:rPr>
        <w:t>lowing extract from TS 38.133</w:t>
      </w:r>
      <w:r w:rsidR="00A437F7" w:rsidRPr="00E407FC">
        <w:rPr>
          <w:rFonts w:ascii="Arial" w:hAnsi="Arial" w:cs="Arial"/>
        </w:rPr>
        <w:t>:</w:t>
      </w:r>
    </w:p>
    <w:p w14:paraId="7CF1CCB6" w14:textId="2C87BD27" w:rsidR="00E25C7A" w:rsidRPr="00E25C7A" w:rsidRDefault="00E25C7A" w:rsidP="00E25C7A">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sidRPr="00E25C7A">
        <w:rPr>
          <w:rFonts w:ascii="Arial" w:eastAsia="Times New Roman" w:hAnsi="Arial"/>
          <w:sz w:val="28"/>
          <w:highlight w:val="lightGray"/>
          <w:lang w:eastAsia="zh-CN"/>
        </w:rPr>
        <w:t>10.1.19E</w:t>
      </w:r>
      <w:r w:rsidRPr="00E25C7A">
        <w:rPr>
          <w:rFonts w:ascii="Arial" w:eastAsia="Times New Roman" w:hAnsi="Arial"/>
          <w:sz w:val="28"/>
          <w:highlight w:val="lightGray"/>
          <w:lang w:eastAsia="zh-CN"/>
        </w:rPr>
        <w:tab/>
      </w:r>
      <w:r w:rsidRPr="00E25C7A">
        <w:rPr>
          <w:rFonts w:ascii="Arial" w:eastAsia="Times New Roman" w:hAnsi="Arial"/>
          <w:sz w:val="28"/>
          <w:highlight w:val="lightGray"/>
          <w:lang w:eastAsia="zh-CN"/>
        </w:rPr>
        <w:tab/>
        <w:t>LTM Inter-frequency L1-RSRP accuracy requirements for FR1</w:t>
      </w:r>
    </w:p>
    <w:p w14:paraId="63476B9C" w14:textId="77777777" w:rsidR="00E25C7A" w:rsidRPr="00E25C7A" w:rsidRDefault="00E25C7A" w:rsidP="00E25C7A">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bookmarkStart w:id="46" w:name="_Hlk165295797"/>
      <w:r w:rsidRPr="00E25C7A">
        <w:rPr>
          <w:rFonts w:ascii="Arial" w:eastAsia="Times New Roman" w:hAnsi="Arial"/>
          <w:sz w:val="24"/>
          <w:highlight w:val="lightGray"/>
          <w:lang w:val="en-US" w:eastAsia="en-GB"/>
        </w:rPr>
        <w:t>10.1.19E.1</w:t>
      </w:r>
      <w:r w:rsidRPr="00E25C7A">
        <w:rPr>
          <w:rFonts w:ascii="Arial" w:eastAsia="Times New Roman" w:hAnsi="Arial"/>
          <w:sz w:val="24"/>
          <w:highlight w:val="lightGray"/>
          <w:lang w:val="en-US" w:eastAsia="en-GB"/>
        </w:rPr>
        <w:tab/>
      </w:r>
      <w:r w:rsidRPr="00E25C7A">
        <w:rPr>
          <w:rFonts w:ascii="Arial" w:eastAsia="Times New Roman" w:hAnsi="Arial"/>
          <w:sz w:val="24"/>
          <w:highlight w:val="lightGray"/>
          <w:lang w:val="en-US" w:eastAsia="zh-CN"/>
        </w:rPr>
        <w:t xml:space="preserve">SSB based Inter-frequency </w:t>
      </w:r>
      <w:r w:rsidRPr="00E25C7A">
        <w:rPr>
          <w:rFonts w:ascii="Arial" w:eastAsia="Times New Roman" w:hAnsi="Arial"/>
          <w:sz w:val="24"/>
          <w:highlight w:val="lightGray"/>
          <w:lang w:val="en-US" w:eastAsia="en-GB"/>
        </w:rPr>
        <w:t>L1-RSRP accuracy requirements</w:t>
      </w:r>
    </w:p>
    <w:bookmarkEnd w:id="46"/>
    <w:p w14:paraId="45F82580" w14:textId="77777777" w:rsidR="00E25C7A" w:rsidRPr="00E25C7A" w:rsidRDefault="00E25C7A" w:rsidP="00E25C7A">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E25C7A">
        <w:rPr>
          <w:rFonts w:ascii="Arial" w:eastAsia="Times New Roman" w:hAnsi="Arial"/>
          <w:sz w:val="22"/>
          <w:highlight w:val="lightGray"/>
          <w:lang w:eastAsia="en-GB"/>
        </w:rPr>
        <w:t>10.1.19E.1.1</w:t>
      </w:r>
      <w:r w:rsidRPr="00E25C7A">
        <w:rPr>
          <w:rFonts w:ascii="Arial" w:eastAsia="Times New Roman" w:hAnsi="Arial"/>
          <w:sz w:val="22"/>
          <w:highlight w:val="lightGray"/>
          <w:lang w:eastAsia="en-GB"/>
        </w:rPr>
        <w:tab/>
        <w:t>Absolute Accuracy</w:t>
      </w:r>
    </w:p>
    <w:p w14:paraId="5BC37391" w14:textId="77777777" w:rsidR="00E25C7A" w:rsidRPr="00E25C7A" w:rsidRDefault="00E25C7A" w:rsidP="00E25C7A">
      <w:pPr>
        <w:overflowPunct w:val="0"/>
        <w:autoSpaceDE w:val="0"/>
        <w:autoSpaceDN w:val="0"/>
        <w:adjustRightInd w:val="0"/>
        <w:rPr>
          <w:rFonts w:eastAsia="Times New Roman" w:cs="v4.2.0"/>
          <w:highlight w:val="lightGray"/>
          <w:lang w:eastAsia="en-GB"/>
        </w:rPr>
      </w:pPr>
      <w:r w:rsidRPr="00E25C7A">
        <w:rPr>
          <w:rFonts w:eastAsia="Times New Roman" w:cs="v4.2.0"/>
          <w:highlight w:val="lightGray"/>
          <w:lang w:eastAsia="en-GB"/>
        </w:rPr>
        <w:t xml:space="preserve">Unless otherwise specified, the requirements for absolute accuracy of SSB based </w:t>
      </w:r>
      <w:r w:rsidRPr="00E25C7A">
        <w:rPr>
          <w:rFonts w:eastAsia="Times New Roman" w:cs="v4.2.0"/>
          <w:highlight w:val="lightGray"/>
          <w:lang w:eastAsia="zh-CN"/>
        </w:rPr>
        <w:t>L1-</w:t>
      </w:r>
      <w:r w:rsidRPr="00E25C7A">
        <w:rPr>
          <w:rFonts w:eastAsia="Times New Roman" w:cs="v4.2.0"/>
          <w:highlight w:val="lightGray"/>
          <w:lang w:eastAsia="en-GB"/>
        </w:rPr>
        <w:t>RSRP in this clause apply to all SSBs of candidate neighbour cell(s) on a frequency in FR1 that is on a different frequency than the serving cell.</w:t>
      </w:r>
    </w:p>
    <w:p w14:paraId="74357A3C" w14:textId="77777777" w:rsidR="00E25C7A" w:rsidRPr="00E25C7A" w:rsidRDefault="00E25C7A" w:rsidP="00E25C7A">
      <w:pPr>
        <w:overflowPunct w:val="0"/>
        <w:autoSpaceDE w:val="0"/>
        <w:autoSpaceDN w:val="0"/>
        <w:adjustRightInd w:val="0"/>
        <w:rPr>
          <w:rFonts w:eastAsia="Times New Roman" w:cs="v4.2.0"/>
          <w:highlight w:val="lightGray"/>
          <w:lang w:eastAsia="en-GB"/>
        </w:rPr>
      </w:pPr>
      <w:r w:rsidRPr="00E25C7A">
        <w:rPr>
          <w:rFonts w:eastAsia="Times New Roman" w:cs="v4.2.0"/>
          <w:highlight w:val="lightGray"/>
          <w:lang w:eastAsia="en-GB"/>
        </w:rPr>
        <w:t xml:space="preserve">The accuracy requirements in Table </w:t>
      </w:r>
      <w:r w:rsidRPr="00E25C7A">
        <w:rPr>
          <w:rFonts w:eastAsia="Times New Roman" w:cs="v4.2.0"/>
          <w:highlight w:val="lightGray"/>
          <w:lang w:eastAsia="zh-CN"/>
        </w:rPr>
        <w:t>10.1.19E.1.1</w:t>
      </w:r>
      <w:r w:rsidRPr="00E25C7A">
        <w:rPr>
          <w:rFonts w:eastAsia="Times New Roman" w:cs="v4.2.0"/>
          <w:highlight w:val="lightGray"/>
          <w:lang w:eastAsia="en-GB"/>
        </w:rPr>
        <w:t>-1 are valid under the following conditions:</w:t>
      </w:r>
    </w:p>
    <w:p w14:paraId="429F339A" w14:textId="77777777" w:rsidR="00E25C7A" w:rsidRPr="00E25C7A" w:rsidRDefault="00E25C7A" w:rsidP="00E25C7A">
      <w:pPr>
        <w:overflowPunct w:val="0"/>
        <w:autoSpaceDE w:val="0"/>
        <w:autoSpaceDN w:val="0"/>
        <w:adjustRightInd w:val="0"/>
        <w:ind w:left="568" w:hanging="284"/>
        <w:rPr>
          <w:rFonts w:eastAsia="PMingLiU"/>
          <w:highlight w:val="lightGray"/>
          <w:lang w:val="en-US" w:eastAsia="en-GB"/>
        </w:rPr>
      </w:pPr>
      <w:r w:rsidRPr="00E25C7A">
        <w:rPr>
          <w:rFonts w:eastAsia="Times New Roman"/>
          <w:highlight w:val="lightGray"/>
          <w:lang w:val="en-US" w:eastAsia="en-GB"/>
        </w:rPr>
        <w:t>-</w:t>
      </w:r>
      <w:r w:rsidRPr="00E25C7A">
        <w:rPr>
          <w:rFonts w:eastAsia="Times New Roman"/>
          <w:highlight w:val="lightGray"/>
          <w:lang w:val="en-US" w:eastAsia="en-GB"/>
        </w:rPr>
        <w:tab/>
        <w:t>Conditions defined in clause 7.3 of TS 38.101-1 [18] for reference sensitivity are fulfilled.</w:t>
      </w:r>
    </w:p>
    <w:p w14:paraId="708B72AF" w14:textId="77777777" w:rsidR="00E25C7A" w:rsidRPr="00E25C7A" w:rsidRDefault="00E25C7A" w:rsidP="00E25C7A">
      <w:pPr>
        <w:overflowPunct w:val="0"/>
        <w:autoSpaceDE w:val="0"/>
        <w:autoSpaceDN w:val="0"/>
        <w:adjustRightInd w:val="0"/>
        <w:ind w:left="568" w:hanging="284"/>
        <w:rPr>
          <w:rFonts w:eastAsia="Malgun Gothic"/>
          <w:highlight w:val="lightGray"/>
          <w:lang w:val="en-US" w:eastAsia="en-GB"/>
        </w:rPr>
      </w:pPr>
      <w:r w:rsidRPr="00E25C7A">
        <w:rPr>
          <w:rFonts w:eastAsia="PMingLiU"/>
          <w:highlight w:val="lightGray"/>
          <w:lang w:val="en-US" w:eastAsia="en-GB"/>
        </w:rPr>
        <w:t>-</w:t>
      </w:r>
      <w:r w:rsidRPr="00E25C7A">
        <w:rPr>
          <w:rFonts w:eastAsia="PMingLiU"/>
          <w:highlight w:val="lightGray"/>
          <w:lang w:val="en-US" w:eastAsia="en-GB"/>
        </w:rPr>
        <w:tab/>
      </w:r>
      <w:r w:rsidRPr="00E25C7A">
        <w:rPr>
          <w:rFonts w:eastAsia="Times New Roman"/>
          <w:highlight w:val="lightGray"/>
          <w:lang w:val="en-US" w:eastAsia="en-GB"/>
        </w:rPr>
        <w:t xml:space="preserve">Conditions for </w:t>
      </w:r>
      <w:r w:rsidRPr="00E25C7A">
        <w:rPr>
          <w:rFonts w:eastAsia="Times New Roman"/>
          <w:highlight w:val="lightGray"/>
          <w:lang w:val="en-US" w:eastAsia="zh-CN"/>
        </w:rPr>
        <w:t xml:space="preserve">inter-frequency </w:t>
      </w:r>
      <w:r w:rsidRPr="00E25C7A">
        <w:rPr>
          <w:rFonts w:eastAsia="Times New Roman"/>
          <w:highlight w:val="lightGray"/>
          <w:lang w:val="en-US" w:eastAsia="en-GB"/>
        </w:rPr>
        <w:t>L1-RSRP measurements are fulfilled according to Annex B.2.</w:t>
      </w:r>
      <w:r w:rsidRPr="00E25C7A">
        <w:rPr>
          <w:rFonts w:eastAsia="Times New Roman"/>
          <w:highlight w:val="lightGray"/>
          <w:lang w:val="en-US" w:eastAsia="zh-CN"/>
        </w:rPr>
        <w:t>4</w:t>
      </w:r>
      <w:r w:rsidRPr="00E25C7A">
        <w:rPr>
          <w:rFonts w:eastAsia="Times New Roman"/>
          <w:highlight w:val="lightGray"/>
          <w:lang w:val="en-US" w:eastAsia="en-GB"/>
        </w:rPr>
        <w:t>.</w:t>
      </w:r>
      <w:r w:rsidRPr="00E25C7A">
        <w:rPr>
          <w:rFonts w:eastAsia="Times New Roman"/>
          <w:highlight w:val="lightGray"/>
          <w:lang w:val="en-US" w:eastAsia="zh-CN"/>
        </w:rPr>
        <w:t>1</w:t>
      </w:r>
      <w:r w:rsidRPr="00E25C7A">
        <w:rPr>
          <w:rFonts w:eastAsia="Times New Roman"/>
          <w:highlight w:val="lightGray"/>
          <w:lang w:val="en-US" w:eastAsia="en-GB"/>
        </w:rPr>
        <w:t xml:space="preserve"> for a corresponding Band </w:t>
      </w:r>
      <w:r w:rsidRPr="00E25C7A">
        <w:rPr>
          <w:rFonts w:eastAsia="PMingLiU"/>
          <w:highlight w:val="lightGray"/>
          <w:lang w:val="en-US" w:eastAsia="en-GB"/>
        </w:rPr>
        <w:t>for each relevant SSB</w:t>
      </w:r>
      <w:r w:rsidRPr="00E25C7A">
        <w:rPr>
          <w:rFonts w:eastAsia="Times New Roman"/>
          <w:highlight w:val="lightGray"/>
          <w:lang w:val="en-US" w:eastAsia="en-GB"/>
        </w:rPr>
        <w:t>.</w:t>
      </w:r>
    </w:p>
    <w:p w14:paraId="30BB9850" w14:textId="77777777" w:rsidR="00E25C7A" w:rsidRPr="00E25C7A" w:rsidRDefault="00E25C7A" w:rsidP="00E25C7A">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r w:rsidRPr="00E25C7A">
        <w:rPr>
          <w:rFonts w:ascii="Arial" w:eastAsia="Times New Roman" w:hAnsi="Arial" w:cs="Arial"/>
          <w:b/>
          <w:highlight w:val="lightGray"/>
          <w:lang w:val="en-US" w:eastAsia="en-GB"/>
        </w:rPr>
        <w:lastRenderedPageBreak/>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25C7A" w:rsidRPr="00E25C7A" w14:paraId="16C0CB3F" w14:textId="77777777" w:rsidTr="00E25C7A">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7CF0EE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4D7B859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Conditions</w:t>
            </w:r>
          </w:p>
        </w:tc>
      </w:tr>
      <w:tr w:rsidR="00E25C7A" w:rsidRPr="00E25C7A" w14:paraId="644C193E" w14:textId="77777777" w:rsidTr="00E25C7A">
        <w:trPr>
          <w:jc w:val="center"/>
        </w:trPr>
        <w:tc>
          <w:tcPr>
            <w:tcW w:w="1036" w:type="dxa"/>
            <w:tcBorders>
              <w:top w:val="single" w:sz="6" w:space="0" w:color="auto"/>
              <w:left w:val="single" w:sz="4" w:space="0" w:color="auto"/>
              <w:bottom w:val="nil"/>
              <w:right w:val="single" w:sz="6" w:space="0" w:color="auto"/>
            </w:tcBorders>
            <w:vAlign w:val="center"/>
            <w:hideMark/>
          </w:tcPr>
          <w:p w14:paraId="7D41FE1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Normal condition</w:t>
            </w:r>
          </w:p>
        </w:tc>
        <w:tc>
          <w:tcPr>
            <w:tcW w:w="1126" w:type="dxa"/>
            <w:tcBorders>
              <w:top w:val="single" w:sz="6" w:space="0" w:color="auto"/>
              <w:left w:val="single" w:sz="6" w:space="0" w:color="auto"/>
              <w:bottom w:val="nil"/>
              <w:right w:val="single" w:sz="6" w:space="0" w:color="auto"/>
            </w:tcBorders>
            <w:vAlign w:val="center"/>
            <w:hideMark/>
          </w:tcPr>
          <w:p w14:paraId="67BE6A4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Extreme condition</w:t>
            </w:r>
          </w:p>
        </w:tc>
        <w:tc>
          <w:tcPr>
            <w:tcW w:w="825" w:type="dxa"/>
            <w:tcBorders>
              <w:top w:val="single" w:sz="6" w:space="0" w:color="auto"/>
              <w:left w:val="single" w:sz="6" w:space="0" w:color="auto"/>
              <w:bottom w:val="nil"/>
              <w:right w:val="single" w:sz="6" w:space="0" w:color="auto"/>
            </w:tcBorders>
            <w:vAlign w:val="center"/>
            <w:hideMark/>
          </w:tcPr>
          <w:p w14:paraId="0F0064F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D2D0CAD"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Io</w:t>
            </w:r>
            <w:r w:rsidRPr="00E25C7A">
              <w:rPr>
                <w:rFonts w:ascii="Arial" w:eastAsia="Times New Roman" w:hAnsi="Arial" w:cs="Arial"/>
                <w:b/>
                <w:sz w:val="18"/>
                <w:highlight w:val="lightGray"/>
                <w:vertAlign w:val="superscript"/>
                <w:lang w:val="en-US" w:eastAsia="en-GB"/>
              </w:rPr>
              <w:t xml:space="preserve"> Note 1</w:t>
            </w:r>
            <w:r w:rsidRPr="00E25C7A">
              <w:rPr>
                <w:rFonts w:ascii="Arial" w:eastAsia="Times New Roman" w:hAnsi="Arial" w:cs="Arial"/>
                <w:b/>
                <w:sz w:val="18"/>
                <w:highlight w:val="lightGray"/>
                <w:lang w:val="en-US" w:eastAsia="en-GB"/>
              </w:rPr>
              <w:t xml:space="preserve"> range</w:t>
            </w:r>
          </w:p>
        </w:tc>
      </w:tr>
      <w:tr w:rsidR="00E25C7A" w:rsidRPr="00E25C7A" w14:paraId="1772A36D" w14:textId="77777777" w:rsidTr="00E25C7A">
        <w:trPr>
          <w:jc w:val="center"/>
        </w:trPr>
        <w:tc>
          <w:tcPr>
            <w:tcW w:w="1036" w:type="dxa"/>
            <w:tcBorders>
              <w:top w:val="nil"/>
              <w:left w:val="single" w:sz="4" w:space="0" w:color="auto"/>
              <w:bottom w:val="single" w:sz="6" w:space="0" w:color="auto"/>
              <w:right w:val="single" w:sz="6" w:space="0" w:color="auto"/>
            </w:tcBorders>
            <w:vAlign w:val="center"/>
          </w:tcPr>
          <w:p w14:paraId="56715BE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126" w:type="dxa"/>
            <w:tcBorders>
              <w:top w:val="nil"/>
              <w:left w:val="single" w:sz="6" w:space="0" w:color="auto"/>
              <w:bottom w:val="single" w:sz="6" w:space="0" w:color="auto"/>
              <w:right w:val="single" w:sz="6" w:space="0" w:color="auto"/>
            </w:tcBorders>
            <w:vAlign w:val="center"/>
          </w:tcPr>
          <w:p w14:paraId="55DF9AD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25" w:type="dxa"/>
            <w:tcBorders>
              <w:top w:val="nil"/>
              <w:left w:val="single" w:sz="6" w:space="0" w:color="auto"/>
              <w:bottom w:val="single" w:sz="6" w:space="0" w:color="auto"/>
              <w:right w:val="single" w:sz="6" w:space="0" w:color="auto"/>
            </w:tcBorders>
            <w:vAlign w:val="center"/>
          </w:tcPr>
          <w:p w14:paraId="7E43EF7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476FE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NR operating band groups</w:t>
            </w:r>
            <w:r w:rsidRPr="00E25C7A">
              <w:rPr>
                <w:rFonts w:ascii="Arial" w:eastAsia="Times New Roman" w:hAnsi="Arial" w:cs="Arial"/>
                <w:b/>
                <w:sz w:val="18"/>
                <w:highlight w:val="lightGray"/>
                <w:vertAlign w:val="superscript"/>
                <w:lang w:val="en-US"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429C63C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4ADB7D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Maximum Io</w:t>
            </w:r>
          </w:p>
        </w:tc>
      </w:tr>
      <w:tr w:rsidR="00E25C7A" w:rsidRPr="00E25C7A" w14:paraId="2F00E3F8" w14:textId="77777777" w:rsidTr="00E25C7A">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23F44AC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w:t>
            </w:r>
          </w:p>
        </w:tc>
        <w:tc>
          <w:tcPr>
            <w:tcW w:w="1126" w:type="dxa"/>
            <w:tcBorders>
              <w:top w:val="single" w:sz="6" w:space="0" w:color="auto"/>
              <w:left w:val="single" w:sz="6" w:space="0" w:color="auto"/>
              <w:bottom w:val="nil"/>
              <w:right w:val="single" w:sz="6" w:space="0" w:color="auto"/>
            </w:tcBorders>
            <w:vAlign w:val="center"/>
            <w:hideMark/>
          </w:tcPr>
          <w:p w14:paraId="6DE5F814"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w:t>
            </w:r>
          </w:p>
        </w:tc>
        <w:tc>
          <w:tcPr>
            <w:tcW w:w="825" w:type="dxa"/>
            <w:tcBorders>
              <w:top w:val="single" w:sz="6" w:space="0" w:color="auto"/>
              <w:left w:val="single" w:sz="6" w:space="0" w:color="auto"/>
              <w:bottom w:val="nil"/>
              <w:right w:val="single" w:sz="6" w:space="0" w:color="auto"/>
            </w:tcBorders>
            <w:vAlign w:val="center"/>
            <w:hideMark/>
          </w:tcPr>
          <w:p w14:paraId="2A6B092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w:t>
            </w:r>
          </w:p>
        </w:tc>
        <w:tc>
          <w:tcPr>
            <w:tcW w:w="2267" w:type="dxa"/>
            <w:tcBorders>
              <w:top w:val="single" w:sz="6" w:space="0" w:color="auto"/>
              <w:left w:val="single" w:sz="6" w:space="0" w:color="auto"/>
              <w:bottom w:val="nil"/>
              <w:right w:val="single" w:sz="4" w:space="0" w:color="auto"/>
            </w:tcBorders>
            <w:vAlign w:val="center"/>
          </w:tcPr>
          <w:p w14:paraId="674B20F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483C90F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dBm / SCS</w:t>
            </w:r>
            <w:r w:rsidRPr="00E25C7A">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56929A3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dBm/BW</w:t>
            </w:r>
            <w:r w:rsidRPr="00E25C7A">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5133103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dBm/BW</w:t>
            </w:r>
            <w:r w:rsidRPr="00E25C7A">
              <w:rPr>
                <w:rFonts w:ascii="Arial" w:eastAsia="Times New Roman" w:hAnsi="Arial" w:cs="Arial"/>
                <w:b/>
                <w:sz w:val="18"/>
                <w:highlight w:val="lightGray"/>
                <w:vertAlign w:val="subscript"/>
                <w:lang w:val="en-US" w:eastAsia="en-GB"/>
              </w:rPr>
              <w:t>Channel</w:t>
            </w:r>
          </w:p>
        </w:tc>
      </w:tr>
      <w:tr w:rsidR="00E25C7A" w:rsidRPr="00E25C7A" w14:paraId="1A420CDD" w14:textId="77777777" w:rsidTr="00E25C7A">
        <w:trPr>
          <w:trHeight w:val="307"/>
          <w:jc w:val="center"/>
        </w:trPr>
        <w:tc>
          <w:tcPr>
            <w:tcW w:w="1036" w:type="dxa"/>
            <w:tcBorders>
              <w:top w:val="nil"/>
              <w:left w:val="single" w:sz="4" w:space="0" w:color="auto"/>
              <w:bottom w:val="single" w:sz="6" w:space="0" w:color="auto"/>
              <w:right w:val="single" w:sz="6" w:space="0" w:color="auto"/>
            </w:tcBorders>
          </w:tcPr>
          <w:p w14:paraId="5036757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126" w:type="dxa"/>
            <w:tcBorders>
              <w:top w:val="nil"/>
              <w:left w:val="single" w:sz="6" w:space="0" w:color="auto"/>
              <w:bottom w:val="single" w:sz="6" w:space="0" w:color="auto"/>
              <w:right w:val="single" w:sz="6" w:space="0" w:color="auto"/>
            </w:tcBorders>
          </w:tcPr>
          <w:p w14:paraId="54451DF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25" w:type="dxa"/>
            <w:tcBorders>
              <w:top w:val="nil"/>
              <w:left w:val="single" w:sz="6" w:space="0" w:color="auto"/>
              <w:bottom w:val="single" w:sz="6" w:space="0" w:color="auto"/>
              <w:right w:val="single" w:sz="6" w:space="0" w:color="auto"/>
            </w:tcBorders>
          </w:tcPr>
          <w:p w14:paraId="7A9A538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267" w:type="dxa"/>
            <w:tcBorders>
              <w:top w:val="nil"/>
              <w:left w:val="single" w:sz="6" w:space="0" w:color="auto"/>
              <w:bottom w:val="single" w:sz="6" w:space="0" w:color="auto"/>
              <w:right w:val="single" w:sz="4" w:space="0" w:color="auto"/>
            </w:tcBorders>
          </w:tcPr>
          <w:p w14:paraId="0D827B7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982" w:type="dxa"/>
            <w:tcBorders>
              <w:top w:val="single" w:sz="6" w:space="0" w:color="auto"/>
              <w:left w:val="single" w:sz="4" w:space="0" w:color="auto"/>
              <w:bottom w:val="single" w:sz="6" w:space="0" w:color="auto"/>
              <w:right w:val="single" w:sz="6" w:space="0" w:color="auto"/>
            </w:tcBorders>
            <w:hideMark/>
          </w:tcPr>
          <w:p w14:paraId="61C76AF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SCS</w:t>
            </w:r>
            <w:r w:rsidRPr="00E25C7A">
              <w:rPr>
                <w:rFonts w:ascii="Arial" w:eastAsia="Times New Roman" w:hAnsi="Arial" w:cs="Arial"/>
                <w:b/>
                <w:sz w:val="18"/>
                <w:highlight w:val="lightGray"/>
                <w:vertAlign w:val="subscript"/>
                <w:lang w:val="en-US" w:eastAsia="en-GB"/>
              </w:rPr>
              <w:t>SSB</w:t>
            </w:r>
            <w:r w:rsidRPr="00E25C7A">
              <w:rPr>
                <w:rFonts w:ascii="Arial" w:eastAsia="Times New Roman" w:hAnsi="Arial" w:cs="Arial"/>
                <w:b/>
                <w:sz w:val="18"/>
                <w:highlight w:val="lightGray"/>
                <w:lang w:val="en-US"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3A5F13F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SCS</w:t>
            </w:r>
            <w:r w:rsidRPr="00E25C7A">
              <w:rPr>
                <w:rFonts w:ascii="Arial" w:eastAsia="Times New Roman" w:hAnsi="Arial" w:cs="Arial"/>
                <w:b/>
                <w:sz w:val="18"/>
                <w:highlight w:val="lightGray"/>
                <w:vertAlign w:val="subscript"/>
                <w:lang w:val="en-US" w:eastAsia="en-GB"/>
              </w:rPr>
              <w:t>SSB</w:t>
            </w:r>
            <w:r w:rsidRPr="00E25C7A">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tcPr>
          <w:p w14:paraId="6C8DD83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tcPr>
          <w:p w14:paraId="18AC04D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E25C7A" w:rsidRPr="00E25C7A" w14:paraId="152E3FAA" w14:textId="77777777" w:rsidTr="00E25C7A">
        <w:trPr>
          <w:jc w:val="center"/>
        </w:trPr>
        <w:tc>
          <w:tcPr>
            <w:tcW w:w="1036" w:type="dxa"/>
            <w:tcBorders>
              <w:top w:val="single" w:sz="6" w:space="0" w:color="auto"/>
              <w:left w:val="single" w:sz="4" w:space="0" w:color="auto"/>
              <w:bottom w:val="nil"/>
              <w:right w:val="single" w:sz="6" w:space="0" w:color="auto"/>
            </w:tcBorders>
          </w:tcPr>
          <w:p w14:paraId="72F4379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single" w:sz="6" w:space="0" w:color="auto"/>
              <w:left w:val="single" w:sz="6" w:space="0" w:color="auto"/>
              <w:bottom w:val="nil"/>
              <w:right w:val="single" w:sz="6" w:space="0" w:color="auto"/>
            </w:tcBorders>
          </w:tcPr>
          <w:p w14:paraId="1E04F29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single" w:sz="6" w:space="0" w:color="auto"/>
              <w:left w:val="single" w:sz="6" w:space="0" w:color="auto"/>
              <w:bottom w:val="nil"/>
              <w:right w:val="single" w:sz="6" w:space="0" w:color="auto"/>
            </w:tcBorders>
          </w:tcPr>
          <w:p w14:paraId="3EDAA1B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47B62D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6C8BBF2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-121</w:t>
            </w:r>
          </w:p>
        </w:tc>
        <w:tc>
          <w:tcPr>
            <w:tcW w:w="1056" w:type="dxa"/>
            <w:tcBorders>
              <w:top w:val="single" w:sz="6" w:space="0" w:color="auto"/>
              <w:left w:val="single" w:sz="4" w:space="0" w:color="auto"/>
              <w:bottom w:val="single" w:sz="6" w:space="0" w:color="auto"/>
              <w:right w:val="single" w:sz="6" w:space="0" w:color="auto"/>
            </w:tcBorders>
            <w:hideMark/>
          </w:tcPr>
          <w:p w14:paraId="4830137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hideMark/>
          </w:tcPr>
          <w:p w14:paraId="77681C0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70089AF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40B76EE2" w14:textId="77777777" w:rsidTr="00E25C7A">
        <w:trPr>
          <w:jc w:val="center"/>
        </w:trPr>
        <w:tc>
          <w:tcPr>
            <w:tcW w:w="1036" w:type="dxa"/>
            <w:tcBorders>
              <w:top w:val="nil"/>
              <w:left w:val="single" w:sz="4" w:space="0" w:color="auto"/>
              <w:bottom w:val="nil"/>
              <w:right w:val="single" w:sz="6" w:space="0" w:color="auto"/>
            </w:tcBorders>
          </w:tcPr>
          <w:p w14:paraId="2A4D245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6C76FCC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2BCD72A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03B5633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NR_FDD_FR1_B</w:t>
            </w:r>
          </w:p>
        </w:tc>
        <w:tc>
          <w:tcPr>
            <w:tcW w:w="982" w:type="dxa"/>
            <w:tcBorders>
              <w:top w:val="single" w:sz="6" w:space="0" w:color="auto"/>
              <w:left w:val="single" w:sz="4" w:space="0" w:color="auto"/>
              <w:bottom w:val="single" w:sz="6" w:space="0" w:color="auto"/>
              <w:right w:val="single" w:sz="6" w:space="0" w:color="auto"/>
            </w:tcBorders>
            <w:hideMark/>
          </w:tcPr>
          <w:p w14:paraId="60AB0A7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-120.5</w:t>
            </w:r>
          </w:p>
        </w:tc>
        <w:tc>
          <w:tcPr>
            <w:tcW w:w="1056" w:type="dxa"/>
            <w:tcBorders>
              <w:top w:val="single" w:sz="6" w:space="0" w:color="auto"/>
              <w:left w:val="single" w:sz="4" w:space="0" w:color="auto"/>
              <w:bottom w:val="single" w:sz="6" w:space="0" w:color="auto"/>
              <w:right w:val="single" w:sz="6" w:space="0" w:color="auto"/>
            </w:tcBorders>
            <w:hideMark/>
          </w:tcPr>
          <w:p w14:paraId="1CBC815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06BBD7B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6F4EE51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61B49749" w14:textId="77777777" w:rsidTr="00E25C7A">
        <w:trPr>
          <w:jc w:val="center"/>
        </w:trPr>
        <w:tc>
          <w:tcPr>
            <w:tcW w:w="1036" w:type="dxa"/>
            <w:tcBorders>
              <w:top w:val="nil"/>
              <w:left w:val="single" w:sz="4" w:space="0" w:color="auto"/>
              <w:bottom w:val="nil"/>
              <w:right w:val="single" w:sz="6" w:space="0" w:color="auto"/>
            </w:tcBorders>
          </w:tcPr>
          <w:p w14:paraId="5825B18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3918C204"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5D7E6D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6BFF30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NR_TDD_FR1_C</w:t>
            </w:r>
          </w:p>
        </w:tc>
        <w:tc>
          <w:tcPr>
            <w:tcW w:w="982" w:type="dxa"/>
            <w:tcBorders>
              <w:top w:val="single" w:sz="6" w:space="0" w:color="auto"/>
              <w:left w:val="single" w:sz="4" w:space="0" w:color="auto"/>
              <w:bottom w:val="single" w:sz="6" w:space="0" w:color="auto"/>
              <w:right w:val="single" w:sz="6" w:space="0" w:color="auto"/>
            </w:tcBorders>
            <w:hideMark/>
          </w:tcPr>
          <w:p w14:paraId="4CDBA92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-120</w:t>
            </w:r>
          </w:p>
        </w:tc>
        <w:tc>
          <w:tcPr>
            <w:tcW w:w="1056" w:type="dxa"/>
            <w:tcBorders>
              <w:top w:val="single" w:sz="6" w:space="0" w:color="auto"/>
              <w:left w:val="single" w:sz="4" w:space="0" w:color="auto"/>
              <w:bottom w:val="single" w:sz="6" w:space="0" w:color="auto"/>
              <w:right w:val="single" w:sz="6" w:space="0" w:color="auto"/>
            </w:tcBorders>
            <w:hideMark/>
          </w:tcPr>
          <w:p w14:paraId="21F584A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hideMark/>
          </w:tcPr>
          <w:p w14:paraId="62EDDC3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A253D7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7A9DE2B6" w14:textId="77777777" w:rsidTr="00E25C7A">
        <w:trPr>
          <w:jc w:val="center"/>
        </w:trPr>
        <w:tc>
          <w:tcPr>
            <w:tcW w:w="1036" w:type="dxa"/>
            <w:tcBorders>
              <w:top w:val="nil"/>
              <w:left w:val="single" w:sz="4" w:space="0" w:color="auto"/>
              <w:bottom w:val="nil"/>
              <w:right w:val="single" w:sz="6" w:space="0" w:color="auto"/>
            </w:tcBorders>
            <w:hideMark/>
          </w:tcPr>
          <w:p w14:paraId="681CB22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±5.0</w:t>
            </w:r>
          </w:p>
        </w:tc>
        <w:tc>
          <w:tcPr>
            <w:tcW w:w="1126" w:type="dxa"/>
            <w:tcBorders>
              <w:top w:val="nil"/>
              <w:left w:val="single" w:sz="6" w:space="0" w:color="auto"/>
              <w:bottom w:val="nil"/>
              <w:right w:val="single" w:sz="6" w:space="0" w:color="auto"/>
            </w:tcBorders>
            <w:hideMark/>
          </w:tcPr>
          <w:p w14:paraId="2FEC15F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±9.5</w:t>
            </w:r>
          </w:p>
        </w:tc>
        <w:tc>
          <w:tcPr>
            <w:tcW w:w="825" w:type="dxa"/>
            <w:tcBorders>
              <w:top w:val="nil"/>
              <w:left w:val="single" w:sz="6" w:space="0" w:color="auto"/>
              <w:bottom w:val="nil"/>
              <w:right w:val="single" w:sz="6" w:space="0" w:color="auto"/>
            </w:tcBorders>
            <w:hideMark/>
          </w:tcPr>
          <w:p w14:paraId="0F14096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sym w:font="Symbol" w:char="F0B3"/>
            </w:r>
            <w:r w:rsidRPr="00E25C7A">
              <w:rPr>
                <w:rFonts w:ascii="Arial" w:eastAsia="Times New Roman" w:hAnsi="Arial" w:cs="Arial"/>
                <w:sz w:val="18"/>
                <w:highlight w:val="lightGray"/>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0EB9E91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sv-SE" w:eastAsia="en-GB"/>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0D2F2EE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-119.5</w:t>
            </w:r>
          </w:p>
        </w:tc>
        <w:tc>
          <w:tcPr>
            <w:tcW w:w="1056" w:type="dxa"/>
            <w:tcBorders>
              <w:top w:val="single" w:sz="6" w:space="0" w:color="auto"/>
              <w:left w:val="single" w:sz="4" w:space="0" w:color="auto"/>
              <w:bottom w:val="single" w:sz="6" w:space="0" w:color="auto"/>
              <w:right w:val="single" w:sz="6" w:space="0" w:color="auto"/>
            </w:tcBorders>
            <w:hideMark/>
          </w:tcPr>
          <w:p w14:paraId="66274C2D"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hideMark/>
          </w:tcPr>
          <w:p w14:paraId="0CA248A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8C9A3C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764092D3" w14:textId="77777777" w:rsidTr="00E25C7A">
        <w:trPr>
          <w:jc w:val="center"/>
        </w:trPr>
        <w:tc>
          <w:tcPr>
            <w:tcW w:w="1036" w:type="dxa"/>
            <w:tcBorders>
              <w:top w:val="nil"/>
              <w:left w:val="single" w:sz="4" w:space="0" w:color="auto"/>
              <w:bottom w:val="nil"/>
              <w:right w:val="single" w:sz="6" w:space="0" w:color="auto"/>
            </w:tcBorders>
          </w:tcPr>
          <w:p w14:paraId="160F47E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6345E5B2"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B89BEC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3E6874F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sv-SE" w:eastAsia="en-GB"/>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85CFD8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-119</w:t>
            </w:r>
          </w:p>
        </w:tc>
        <w:tc>
          <w:tcPr>
            <w:tcW w:w="1056" w:type="dxa"/>
            <w:tcBorders>
              <w:top w:val="single" w:sz="6" w:space="0" w:color="auto"/>
              <w:left w:val="single" w:sz="4" w:space="0" w:color="auto"/>
              <w:bottom w:val="single" w:sz="6" w:space="0" w:color="auto"/>
              <w:right w:val="single" w:sz="6" w:space="0" w:color="auto"/>
            </w:tcBorders>
            <w:hideMark/>
          </w:tcPr>
          <w:p w14:paraId="3277FCC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hideMark/>
          </w:tcPr>
          <w:p w14:paraId="4029A0C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180AED5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532C6D4D" w14:textId="77777777" w:rsidTr="00E25C7A">
        <w:trPr>
          <w:jc w:val="center"/>
        </w:trPr>
        <w:tc>
          <w:tcPr>
            <w:tcW w:w="1036" w:type="dxa"/>
            <w:tcBorders>
              <w:top w:val="nil"/>
              <w:left w:val="single" w:sz="4" w:space="0" w:color="auto"/>
              <w:bottom w:val="nil"/>
              <w:right w:val="single" w:sz="6" w:space="0" w:color="auto"/>
            </w:tcBorders>
          </w:tcPr>
          <w:p w14:paraId="264D8F8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0888170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67E7E0A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5A2253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787B3BF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-118.5</w:t>
            </w:r>
          </w:p>
        </w:tc>
        <w:tc>
          <w:tcPr>
            <w:tcW w:w="1056" w:type="dxa"/>
            <w:tcBorders>
              <w:top w:val="single" w:sz="6" w:space="0" w:color="auto"/>
              <w:left w:val="single" w:sz="4" w:space="0" w:color="auto"/>
              <w:bottom w:val="single" w:sz="6" w:space="0" w:color="auto"/>
              <w:right w:val="single" w:sz="6" w:space="0" w:color="auto"/>
            </w:tcBorders>
            <w:hideMark/>
          </w:tcPr>
          <w:p w14:paraId="2AB89CB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hideMark/>
          </w:tcPr>
          <w:p w14:paraId="076204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64FEC6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55B9A7F7" w14:textId="77777777" w:rsidTr="00E25C7A">
        <w:trPr>
          <w:jc w:val="center"/>
        </w:trPr>
        <w:tc>
          <w:tcPr>
            <w:tcW w:w="1036" w:type="dxa"/>
            <w:tcBorders>
              <w:top w:val="nil"/>
              <w:left w:val="single" w:sz="4" w:space="0" w:color="auto"/>
              <w:bottom w:val="nil"/>
              <w:right w:val="single" w:sz="6" w:space="0" w:color="auto"/>
            </w:tcBorders>
          </w:tcPr>
          <w:p w14:paraId="6A6A0CE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017E8D6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6F048AAD"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1C49074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8A8507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-118</w:t>
            </w:r>
          </w:p>
        </w:tc>
        <w:tc>
          <w:tcPr>
            <w:tcW w:w="1056" w:type="dxa"/>
            <w:tcBorders>
              <w:top w:val="single" w:sz="6" w:space="0" w:color="auto"/>
              <w:left w:val="single" w:sz="4" w:space="0" w:color="auto"/>
              <w:bottom w:val="single" w:sz="6" w:space="0" w:color="auto"/>
              <w:right w:val="single" w:sz="6" w:space="0" w:color="auto"/>
            </w:tcBorders>
            <w:hideMark/>
          </w:tcPr>
          <w:p w14:paraId="2C237E6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hideMark/>
          </w:tcPr>
          <w:p w14:paraId="68B536D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0B04E45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31B38569" w14:textId="77777777" w:rsidTr="00E25C7A">
        <w:trPr>
          <w:jc w:val="center"/>
        </w:trPr>
        <w:tc>
          <w:tcPr>
            <w:tcW w:w="1036" w:type="dxa"/>
            <w:tcBorders>
              <w:top w:val="nil"/>
              <w:left w:val="single" w:sz="4" w:space="0" w:color="auto"/>
              <w:bottom w:val="nil"/>
              <w:right w:val="single" w:sz="6" w:space="0" w:color="auto"/>
            </w:tcBorders>
          </w:tcPr>
          <w:p w14:paraId="4E6D82F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5A4584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37F58BB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1FD773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53D4733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-117.5</w:t>
            </w:r>
          </w:p>
        </w:tc>
        <w:tc>
          <w:tcPr>
            <w:tcW w:w="1056" w:type="dxa"/>
            <w:tcBorders>
              <w:top w:val="single" w:sz="6" w:space="0" w:color="auto"/>
              <w:left w:val="single" w:sz="4" w:space="0" w:color="auto"/>
              <w:bottom w:val="single" w:sz="6" w:space="0" w:color="auto"/>
              <w:right w:val="single" w:sz="6" w:space="0" w:color="auto"/>
            </w:tcBorders>
            <w:hideMark/>
          </w:tcPr>
          <w:p w14:paraId="1855023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hideMark/>
          </w:tcPr>
          <w:p w14:paraId="1041B2E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379C62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7C0A1B87" w14:textId="77777777" w:rsidTr="00E25C7A">
        <w:trPr>
          <w:jc w:val="center"/>
        </w:trPr>
        <w:tc>
          <w:tcPr>
            <w:tcW w:w="1036" w:type="dxa"/>
            <w:tcBorders>
              <w:top w:val="nil"/>
              <w:left w:val="single" w:sz="4" w:space="0" w:color="auto"/>
              <w:bottom w:val="nil"/>
              <w:right w:val="single" w:sz="6" w:space="0" w:color="auto"/>
            </w:tcBorders>
          </w:tcPr>
          <w:p w14:paraId="4F11CC4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78D7D14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A83B3A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799016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FDD_FR1_N</w:t>
            </w:r>
          </w:p>
        </w:tc>
        <w:tc>
          <w:tcPr>
            <w:tcW w:w="982" w:type="dxa"/>
            <w:tcBorders>
              <w:top w:val="single" w:sz="6" w:space="0" w:color="auto"/>
              <w:left w:val="single" w:sz="4" w:space="0" w:color="auto"/>
              <w:bottom w:val="single" w:sz="6" w:space="0" w:color="auto"/>
              <w:right w:val="single" w:sz="6" w:space="0" w:color="auto"/>
            </w:tcBorders>
            <w:hideMark/>
          </w:tcPr>
          <w:p w14:paraId="27B8A6F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1E93B7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B9C701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B8442F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-70</w:t>
            </w:r>
          </w:p>
        </w:tc>
      </w:tr>
      <w:tr w:rsidR="00E25C7A" w:rsidRPr="00E25C7A" w14:paraId="6C4869F5" w14:textId="77777777" w:rsidTr="00E25C7A">
        <w:trPr>
          <w:jc w:val="center"/>
        </w:trPr>
        <w:tc>
          <w:tcPr>
            <w:tcW w:w="1036" w:type="dxa"/>
            <w:tcBorders>
              <w:top w:val="single" w:sz="6" w:space="0" w:color="auto"/>
              <w:left w:val="single" w:sz="4" w:space="0" w:color="auto"/>
              <w:bottom w:val="single" w:sz="6" w:space="0" w:color="auto"/>
              <w:right w:val="single" w:sz="6" w:space="0" w:color="auto"/>
            </w:tcBorders>
            <w:hideMark/>
          </w:tcPr>
          <w:p w14:paraId="2ACEF86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yellow"/>
                <w:lang w:val="en-US" w:eastAsia="en-GB"/>
              </w:rPr>
              <w:t>±8.5</w:t>
            </w:r>
          </w:p>
        </w:tc>
        <w:tc>
          <w:tcPr>
            <w:tcW w:w="1126" w:type="dxa"/>
            <w:tcBorders>
              <w:top w:val="single" w:sz="6" w:space="0" w:color="auto"/>
              <w:left w:val="single" w:sz="6" w:space="0" w:color="auto"/>
              <w:bottom w:val="single" w:sz="6" w:space="0" w:color="auto"/>
              <w:right w:val="single" w:sz="6" w:space="0" w:color="auto"/>
            </w:tcBorders>
            <w:hideMark/>
          </w:tcPr>
          <w:p w14:paraId="611CC3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±11.5</w:t>
            </w:r>
          </w:p>
        </w:tc>
        <w:tc>
          <w:tcPr>
            <w:tcW w:w="825" w:type="dxa"/>
            <w:tcBorders>
              <w:top w:val="single" w:sz="6" w:space="0" w:color="auto"/>
              <w:left w:val="single" w:sz="6" w:space="0" w:color="auto"/>
              <w:bottom w:val="single" w:sz="6" w:space="0" w:color="auto"/>
              <w:right w:val="single" w:sz="6" w:space="0" w:color="auto"/>
            </w:tcBorders>
            <w:hideMark/>
          </w:tcPr>
          <w:p w14:paraId="2781893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yellow"/>
                <w:lang w:val="en-US" w:eastAsia="en-GB"/>
              </w:rPr>
              <w:sym w:font="Symbol" w:char="F0B3"/>
            </w:r>
            <w:r w:rsidRPr="00E25C7A">
              <w:rPr>
                <w:rFonts w:ascii="Arial" w:eastAsia="Times New Roman" w:hAnsi="Arial" w:cs="Arial"/>
                <w:sz w:val="18"/>
                <w:highlight w:val="yellow"/>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2F7A807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NR_FDD_FR1_A, NR_TDD_FR1_A, NR_SDL_FR1_A, NR_FDD_FR1_B, NR_TDD_FR1_C, NR_FDD_FR1_D, NR_TDD_FR1_D, NR_FDD_FR1_E, NR_TDD_FR1_E, NR_FDD_FR1_F, NR_FDD_FR1_G, NR_FDD_FR1_H,</w:t>
            </w:r>
          </w:p>
          <w:p w14:paraId="099F1B84"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FDD_FR1_N</w:t>
            </w:r>
          </w:p>
        </w:tc>
        <w:tc>
          <w:tcPr>
            <w:tcW w:w="982" w:type="dxa"/>
            <w:tcBorders>
              <w:top w:val="single" w:sz="6" w:space="0" w:color="auto"/>
              <w:left w:val="single" w:sz="4" w:space="0" w:color="auto"/>
              <w:bottom w:val="single" w:sz="4" w:space="0" w:color="auto"/>
              <w:right w:val="single" w:sz="6" w:space="0" w:color="auto"/>
            </w:tcBorders>
            <w:hideMark/>
          </w:tcPr>
          <w:p w14:paraId="37EF58F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056" w:type="dxa"/>
            <w:tcBorders>
              <w:top w:val="single" w:sz="6" w:space="0" w:color="auto"/>
              <w:left w:val="single" w:sz="4" w:space="0" w:color="auto"/>
              <w:bottom w:val="single" w:sz="4" w:space="0" w:color="auto"/>
              <w:right w:val="single" w:sz="6" w:space="0" w:color="auto"/>
            </w:tcBorders>
            <w:hideMark/>
          </w:tcPr>
          <w:p w14:paraId="7434D68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2A17720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E25C7A">
              <w:rPr>
                <w:rFonts w:ascii="Arial" w:eastAsia="Times New Roman" w:hAnsi="Arial" w:cs="Arial"/>
                <w:sz w:val="18"/>
                <w:highlight w:val="yellow"/>
                <w:lang w:val="en-US" w:eastAsia="en-GB"/>
              </w:rPr>
              <w:t>-70</w:t>
            </w:r>
          </w:p>
        </w:tc>
        <w:tc>
          <w:tcPr>
            <w:tcW w:w="1440" w:type="dxa"/>
            <w:tcBorders>
              <w:top w:val="single" w:sz="6" w:space="0" w:color="auto"/>
              <w:left w:val="single" w:sz="6" w:space="0" w:color="auto"/>
              <w:bottom w:val="single" w:sz="4" w:space="0" w:color="auto"/>
              <w:right w:val="single" w:sz="4" w:space="0" w:color="auto"/>
            </w:tcBorders>
            <w:hideMark/>
          </w:tcPr>
          <w:p w14:paraId="607E672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E25C7A">
              <w:rPr>
                <w:rFonts w:ascii="Arial" w:eastAsia="Times New Roman" w:hAnsi="Arial" w:cs="Arial"/>
                <w:sz w:val="18"/>
                <w:highlight w:val="yellow"/>
                <w:lang w:val="en-US" w:eastAsia="en-GB"/>
              </w:rPr>
              <w:t>-50</w:t>
            </w:r>
          </w:p>
        </w:tc>
      </w:tr>
      <w:tr w:rsidR="00E25C7A" w:rsidRPr="00E25C7A" w14:paraId="060DFCC1" w14:textId="77777777" w:rsidTr="00E25C7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15C295" w14:textId="77777777" w:rsidR="00E25C7A" w:rsidRPr="00E25C7A" w:rsidRDefault="00E25C7A" w:rsidP="00E25C7A">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NOTE 1:</w:t>
            </w:r>
            <w:r w:rsidRPr="00E25C7A">
              <w:rPr>
                <w:rFonts w:ascii="Arial" w:eastAsia="Times New Roman" w:hAnsi="Arial" w:cs="Arial"/>
                <w:sz w:val="18"/>
                <w:highlight w:val="lightGray"/>
                <w:lang w:val="en-US" w:eastAsia="en-GB"/>
              </w:rPr>
              <w:tab/>
              <w:t>Io is assumed to have constant EPRE across the bandwidth.</w:t>
            </w:r>
          </w:p>
          <w:p w14:paraId="2AD69B3B" w14:textId="77777777" w:rsidR="00E25C7A" w:rsidRPr="00E25C7A" w:rsidRDefault="00E25C7A" w:rsidP="00E25C7A">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E25C7A">
              <w:rPr>
                <w:rFonts w:ascii="Arial" w:eastAsia="Times New Roman" w:hAnsi="Arial" w:cs="Arial"/>
                <w:sz w:val="18"/>
                <w:highlight w:val="lightGray"/>
                <w:lang w:val="en-US" w:eastAsia="en-GB"/>
              </w:rPr>
              <w:t>NOTE 2:</w:t>
            </w:r>
            <w:r w:rsidRPr="00E25C7A">
              <w:rPr>
                <w:rFonts w:ascii="Arial" w:eastAsia="Times New Roman" w:hAnsi="Arial" w:cs="Arial"/>
                <w:sz w:val="18"/>
                <w:highlight w:val="lightGray"/>
                <w:lang w:val="en-US" w:eastAsia="en-GB"/>
              </w:rPr>
              <w:tab/>
              <w:t>NR operating band groups in FR1 are as defined in clause 3.5.2.</w:t>
            </w:r>
          </w:p>
        </w:tc>
      </w:tr>
    </w:tbl>
    <w:p w14:paraId="1C8A1012" w14:textId="77777777" w:rsidR="0002226F" w:rsidRDefault="0002226F" w:rsidP="003F1C0A">
      <w:pPr>
        <w:jc w:val="both"/>
        <w:rPr>
          <w:rFonts w:ascii="Arial" w:hAnsi="Arial" w:cs="Arial"/>
        </w:rPr>
      </w:pPr>
    </w:p>
    <w:p w14:paraId="779747B2" w14:textId="69B22E50" w:rsidR="0055287D" w:rsidRDefault="0055287D" w:rsidP="00B33D82">
      <w:pPr>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584657">
        <w:rPr>
          <w:rFonts w:ascii="Arial" w:hAnsi="Arial" w:cs="Arial"/>
        </w:rPr>
        <w:t xml:space="preserve"> </w:t>
      </w:r>
      <w:r w:rsidR="0034728E">
        <w:rPr>
          <w:rFonts w:ascii="Arial" w:hAnsi="Arial" w:cs="Arial"/>
        </w:rPr>
        <w:t>L1</w:t>
      </w:r>
      <w:r>
        <w:rPr>
          <w:rFonts w:ascii="Arial" w:hAnsi="Arial" w:cs="Arial"/>
        </w:rPr>
        <w:t>-RSRP accuracy</w:t>
      </w:r>
      <w:r w:rsidR="001162DA">
        <w:rPr>
          <w:rFonts w:ascii="Arial" w:hAnsi="Arial" w:cs="Arial"/>
        </w:rPr>
        <w:t xml:space="preserve">, </w:t>
      </w:r>
      <w:r w:rsidR="00197DFE">
        <w:rPr>
          <w:rFonts w:ascii="Arial" w:hAnsi="Arial" w:cs="Arial"/>
        </w:rPr>
        <w:t xml:space="preserve">the </w:t>
      </w:r>
      <w:r>
        <w:rPr>
          <w:rFonts w:ascii="Arial" w:hAnsi="Arial" w:cs="Arial"/>
        </w:rPr>
        <w:t>conditions of SSB_RP and SSB</w:t>
      </w:r>
      <w:r w:rsidR="00B112D6">
        <w:rPr>
          <w:rFonts w:ascii="Arial" w:hAnsi="Arial" w:cs="Arial"/>
        </w:rPr>
        <w:t xml:space="preserve"> Ês/Iot </w:t>
      </w:r>
      <w:r>
        <w:rPr>
          <w:rFonts w:ascii="Arial" w:hAnsi="Arial" w:cs="Arial"/>
        </w:rPr>
        <w:t>in</w:t>
      </w:r>
      <w:r w:rsidR="00606529">
        <w:rPr>
          <w:rFonts w:ascii="Arial" w:hAnsi="Arial" w:cs="Arial"/>
        </w:rPr>
        <w:t xml:space="preserve"> TS 38.133 </w:t>
      </w:r>
      <w:r>
        <w:rPr>
          <w:rFonts w:ascii="Arial" w:hAnsi="Arial" w:cs="Arial"/>
        </w:rPr>
        <w:t>Annex B.2.</w:t>
      </w:r>
      <w:r w:rsidR="0038601A">
        <w:rPr>
          <w:rFonts w:ascii="Arial" w:hAnsi="Arial" w:cs="Arial"/>
        </w:rPr>
        <w:t>4</w:t>
      </w:r>
      <w:r w:rsidR="00B16045">
        <w:rPr>
          <w:rFonts w:ascii="Arial" w:hAnsi="Arial" w:cs="Arial"/>
        </w:rPr>
        <w:t xml:space="preserve">, </w:t>
      </w:r>
      <w:r>
        <w:rPr>
          <w:rFonts w:ascii="Arial" w:hAnsi="Arial" w:cs="Arial"/>
        </w:rPr>
        <w:t>need to be fulfilled.</w:t>
      </w:r>
    </w:p>
    <w:p w14:paraId="3BF52A76" w14:textId="77777777" w:rsidR="00B112D6" w:rsidRPr="00B112D6" w:rsidRDefault="00B112D6" w:rsidP="00B112D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B112D6">
        <w:rPr>
          <w:rFonts w:ascii="Arial" w:eastAsia="Times New Roman" w:hAnsi="Arial"/>
          <w:sz w:val="32"/>
          <w:highlight w:val="lightGray"/>
          <w:lang w:eastAsia="en-GB"/>
        </w:rPr>
        <w:t>B.2.4</w:t>
      </w:r>
      <w:r w:rsidRPr="00B112D6">
        <w:rPr>
          <w:rFonts w:ascii="Arial" w:eastAsia="Times New Roman" w:hAnsi="Arial"/>
          <w:sz w:val="32"/>
          <w:highlight w:val="lightGray"/>
          <w:lang w:eastAsia="en-GB"/>
        </w:rPr>
        <w:tab/>
        <w:t>Conditions for NR L1-RSRP reporting</w:t>
      </w:r>
    </w:p>
    <w:p w14:paraId="476AC982" w14:textId="77777777" w:rsidR="00B112D6" w:rsidRPr="00B112D6" w:rsidRDefault="00B112D6" w:rsidP="00B112D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B112D6">
        <w:rPr>
          <w:rFonts w:ascii="Arial" w:eastAsia="Times New Roman" w:hAnsi="Arial"/>
          <w:sz w:val="28"/>
          <w:highlight w:val="lightGray"/>
          <w:lang w:eastAsia="en-GB"/>
        </w:rPr>
        <w:t>B.2.4.1</w:t>
      </w:r>
      <w:r w:rsidRPr="00B112D6">
        <w:rPr>
          <w:rFonts w:ascii="Arial" w:eastAsia="Times New Roman" w:hAnsi="Arial"/>
          <w:sz w:val="28"/>
          <w:highlight w:val="lightGray"/>
          <w:lang w:eastAsia="en-GB"/>
        </w:rPr>
        <w:tab/>
        <w:t>Conditions for SSB based L1-RSRP reporting</w:t>
      </w:r>
    </w:p>
    <w:p w14:paraId="66C1557E"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 xml:space="preserve">This clause defines the following conditions for NR L1-RSRP measurement reporting and corresponding procedures performed based on SSBs: SSB_RP and </w:t>
      </w:r>
      <w:r w:rsidRPr="00B112D6">
        <w:rPr>
          <w:rFonts w:eastAsia="Times New Roman"/>
          <w:highlight w:val="lightGray"/>
          <w:lang w:val="en-US" w:eastAsia="en-GB"/>
        </w:rPr>
        <w:t xml:space="preserve">SSB Ês/Iot, </w:t>
      </w:r>
      <w:r w:rsidRPr="00B112D6">
        <w:rPr>
          <w:rFonts w:eastAsia="Times New Roman"/>
          <w:highlight w:val="lightGray"/>
          <w:lang w:eastAsia="en-GB"/>
        </w:rPr>
        <w:t>applicable for a corresponding operating band.</w:t>
      </w:r>
    </w:p>
    <w:p w14:paraId="21F9B7BD"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The conditions are defined in Table B.2.4.1-1 for FR1 NR cells.</w:t>
      </w:r>
    </w:p>
    <w:p w14:paraId="040A95E5"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The conditions are defined in Table B.2.4.1-2 for FR2 NR cells.</w:t>
      </w:r>
    </w:p>
    <w:p w14:paraId="25252991" w14:textId="77777777" w:rsidR="00B112D6" w:rsidRPr="00B112D6" w:rsidRDefault="00B112D6" w:rsidP="00B112D6">
      <w:pPr>
        <w:keepNext/>
        <w:keepLines/>
        <w:overflowPunct w:val="0"/>
        <w:autoSpaceDE w:val="0"/>
        <w:autoSpaceDN w:val="0"/>
        <w:adjustRightInd w:val="0"/>
        <w:spacing w:before="60"/>
        <w:jc w:val="center"/>
        <w:rPr>
          <w:rFonts w:ascii="Arial" w:eastAsia="Times New Roman" w:hAnsi="Arial"/>
          <w:b/>
          <w:highlight w:val="lightGray"/>
          <w:lang w:eastAsia="en-GB"/>
        </w:rPr>
      </w:pPr>
      <w:bookmarkStart w:id="47" w:name="OLE_LINK60"/>
      <w:r w:rsidRPr="00B112D6">
        <w:rPr>
          <w:rFonts w:ascii="Arial" w:eastAsia="Times New Roman" w:hAnsi="Arial"/>
          <w:b/>
          <w:highlight w:val="lightGray"/>
          <w:lang w:eastAsia="en-GB"/>
        </w:rPr>
        <w:lastRenderedPageBreak/>
        <w:t>Table B.2.4</w:t>
      </w:r>
      <w:r w:rsidRPr="00B112D6">
        <w:rPr>
          <w:rFonts w:ascii="Arial" w:eastAsia="Times New Roman" w:hAnsi="Arial"/>
          <w:b/>
          <w:highlight w:val="lightGray"/>
          <w:lang w:eastAsia="zh-CN"/>
        </w:rPr>
        <w:t>.1</w:t>
      </w:r>
      <w:r w:rsidRPr="00B112D6">
        <w:rPr>
          <w:rFonts w:ascii="Arial" w:eastAsia="Times New Roman" w:hAnsi="Arial"/>
          <w:b/>
          <w:highlight w:val="lightGray"/>
          <w:lang w:eastAsia="en-GB"/>
        </w:rPr>
        <w:t>-1</w:t>
      </w:r>
      <w:bookmarkEnd w:id="47"/>
      <w:r w:rsidRPr="00B112D6">
        <w:rPr>
          <w:rFonts w:ascii="Arial" w:eastAsia="Times New Roman" w:hAnsi="Arial"/>
          <w:b/>
          <w:highlight w:val="lightGray"/>
          <w:lang w:eastAsia="en-GB"/>
        </w:rPr>
        <w:t>: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112D6" w:rsidRPr="00B112D6" w14:paraId="4268FF73" w14:textId="77777777" w:rsidTr="00B112D6">
        <w:trPr>
          <w:trHeight w:val="105"/>
        </w:trPr>
        <w:tc>
          <w:tcPr>
            <w:tcW w:w="600" w:type="pct"/>
            <w:tcBorders>
              <w:top w:val="single" w:sz="4" w:space="0" w:color="auto"/>
              <w:left w:val="single" w:sz="4" w:space="0" w:color="auto"/>
              <w:bottom w:val="nil"/>
              <w:right w:val="single" w:sz="4" w:space="0" w:color="auto"/>
            </w:tcBorders>
            <w:hideMark/>
          </w:tcPr>
          <w:p w14:paraId="1DB85C1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44B0E17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NR operating band groups</w:t>
            </w:r>
            <w:r w:rsidRPr="00B112D6">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50C5DA7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15B9B7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 xml:space="preserve">SSB </w:t>
            </w:r>
            <w:bookmarkStart w:id="48" w:name="OLE_LINK44"/>
            <w:r w:rsidRPr="00B112D6">
              <w:rPr>
                <w:rFonts w:ascii="Arial" w:eastAsia="Times New Roman" w:hAnsi="Arial"/>
                <w:b/>
                <w:sz w:val="18"/>
                <w:highlight w:val="lightGray"/>
                <w:lang w:eastAsia="en-GB"/>
              </w:rPr>
              <w:t>Ês/Iot</w:t>
            </w:r>
            <w:bookmarkEnd w:id="48"/>
          </w:p>
        </w:tc>
      </w:tr>
      <w:tr w:rsidR="00B112D6" w:rsidRPr="00B112D6" w14:paraId="6C97234A" w14:textId="77777777" w:rsidTr="00B112D6">
        <w:trPr>
          <w:trHeight w:val="105"/>
        </w:trPr>
        <w:tc>
          <w:tcPr>
            <w:tcW w:w="600" w:type="pct"/>
            <w:tcBorders>
              <w:top w:val="nil"/>
              <w:left w:val="single" w:sz="4" w:space="0" w:color="auto"/>
              <w:bottom w:val="nil"/>
              <w:right w:val="single" w:sz="4" w:space="0" w:color="auto"/>
            </w:tcBorders>
          </w:tcPr>
          <w:p w14:paraId="511CADFA"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544B296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62816A7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dBm / SCS</w:t>
            </w:r>
            <w:r w:rsidRPr="00B112D6">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19DDC9E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dB</w:t>
            </w:r>
          </w:p>
        </w:tc>
      </w:tr>
      <w:tr w:rsidR="00B112D6" w:rsidRPr="00B112D6" w14:paraId="27905904" w14:textId="77777777" w:rsidTr="00B112D6">
        <w:trPr>
          <w:trHeight w:val="105"/>
        </w:trPr>
        <w:tc>
          <w:tcPr>
            <w:tcW w:w="600" w:type="pct"/>
            <w:tcBorders>
              <w:top w:val="nil"/>
              <w:left w:val="single" w:sz="4" w:space="0" w:color="auto"/>
              <w:bottom w:val="single" w:sz="4" w:space="0" w:color="auto"/>
              <w:right w:val="single" w:sz="4" w:space="0" w:color="auto"/>
            </w:tcBorders>
          </w:tcPr>
          <w:p w14:paraId="7D31CA8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7A34D9B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5892295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SCS</w:t>
            </w:r>
            <w:r w:rsidRPr="00B112D6">
              <w:rPr>
                <w:rFonts w:ascii="Arial" w:eastAsia="Times New Roman" w:hAnsi="Arial"/>
                <w:b/>
                <w:sz w:val="18"/>
                <w:highlight w:val="lightGray"/>
                <w:vertAlign w:val="subscript"/>
                <w:lang w:eastAsia="en-GB"/>
              </w:rPr>
              <w:t>SSB</w:t>
            </w:r>
            <w:r w:rsidRPr="00B112D6">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A49987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SCS</w:t>
            </w:r>
            <w:r w:rsidRPr="00B112D6">
              <w:rPr>
                <w:rFonts w:ascii="Arial" w:eastAsia="Times New Roman" w:hAnsi="Arial"/>
                <w:b/>
                <w:sz w:val="18"/>
                <w:highlight w:val="lightGray"/>
                <w:vertAlign w:val="subscript"/>
                <w:lang w:eastAsia="en-GB"/>
              </w:rPr>
              <w:t>SSB</w:t>
            </w:r>
            <w:r w:rsidRPr="00B112D6">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746A281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r>
      <w:tr w:rsidR="00B112D6" w:rsidRPr="00B112D6" w14:paraId="18C51000" w14:textId="77777777" w:rsidTr="00B112D6">
        <w:tc>
          <w:tcPr>
            <w:tcW w:w="600" w:type="pct"/>
            <w:tcBorders>
              <w:top w:val="single" w:sz="4" w:space="0" w:color="auto"/>
              <w:left w:val="single" w:sz="4" w:space="0" w:color="auto"/>
              <w:bottom w:val="nil"/>
              <w:right w:val="single" w:sz="4" w:space="0" w:color="auto"/>
            </w:tcBorders>
            <w:hideMark/>
          </w:tcPr>
          <w:p w14:paraId="67B3A88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7254EDC0"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 xml:space="preserve">NR_FDD_FR1_A, NR_TDD_FR1_A, </w:t>
            </w:r>
            <w:r w:rsidRPr="00B112D6">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3F31CD1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7496E72A"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w:t>
            </w:r>
          </w:p>
        </w:tc>
        <w:tc>
          <w:tcPr>
            <w:tcW w:w="964" w:type="pct"/>
            <w:tcBorders>
              <w:top w:val="single" w:sz="4" w:space="0" w:color="auto"/>
              <w:left w:val="single" w:sz="4" w:space="0" w:color="auto"/>
              <w:bottom w:val="nil"/>
              <w:right w:val="single" w:sz="4" w:space="0" w:color="auto"/>
            </w:tcBorders>
            <w:hideMark/>
          </w:tcPr>
          <w:p w14:paraId="5C2F2C5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yellow"/>
                <w:lang w:eastAsia="en-GB"/>
              </w:rPr>
              <w:sym w:font="Symbol" w:char="F0B3"/>
            </w:r>
            <w:r w:rsidRPr="00B112D6">
              <w:rPr>
                <w:rFonts w:ascii="Arial" w:eastAsia="Times New Roman" w:hAnsi="Arial"/>
                <w:sz w:val="18"/>
                <w:highlight w:val="yellow"/>
                <w:lang w:eastAsia="en-GB"/>
              </w:rPr>
              <w:t xml:space="preserve"> -3</w:t>
            </w:r>
          </w:p>
        </w:tc>
      </w:tr>
      <w:tr w:rsidR="00B112D6" w:rsidRPr="00B112D6" w14:paraId="075CBE57" w14:textId="77777777" w:rsidTr="00B112D6">
        <w:tc>
          <w:tcPr>
            <w:tcW w:w="600" w:type="pct"/>
            <w:tcBorders>
              <w:top w:val="nil"/>
              <w:left w:val="single" w:sz="4" w:space="0" w:color="auto"/>
              <w:bottom w:val="nil"/>
              <w:right w:val="single" w:sz="4" w:space="0" w:color="auto"/>
            </w:tcBorders>
          </w:tcPr>
          <w:p w14:paraId="5B03964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3A9308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7CB7AC3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2D56BFE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740BE4F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2174EF5B" w14:textId="77777777" w:rsidTr="00B112D6">
        <w:tc>
          <w:tcPr>
            <w:tcW w:w="600" w:type="pct"/>
            <w:tcBorders>
              <w:top w:val="nil"/>
              <w:left w:val="single" w:sz="4" w:space="0" w:color="auto"/>
              <w:bottom w:val="nil"/>
              <w:right w:val="single" w:sz="4" w:space="0" w:color="auto"/>
            </w:tcBorders>
          </w:tcPr>
          <w:p w14:paraId="0BFECFF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97D380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3DC5E8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182455E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44FFB94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1F0DE6F5" w14:textId="77777777" w:rsidTr="00B112D6">
        <w:tc>
          <w:tcPr>
            <w:tcW w:w="600" w:type="pct"/>
            <w:tcBorders>
              <w:top w:val="nil"/>
              <w:left w:val="single" w:sz="4" w:space="0" w:color="auto"/>
              <w:bottom w:val="nil"/>
              <w:right w:val="single" w:sz="4" w:space="0" w:color="auto"/>
            </w:tcBorders>
          </w:tcPr>
          <w:p w14:paraId="1E0F3FD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A11D7E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99491D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43AC6FB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49460A8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1CEE381B" w14:textId="77777777" w:rsidTr="00B112D6">
        <w:tc>
          <w:tcPr>
            <w:tcW w:w="600" w:type="pct"/>
            <w:tcBorders>
              <w:top w:val="nil"/>
              <w:left w:val="single" w:sz="4" w:space="0" w:color="auto"/>
              <w:bottom w:val="nil"/>
              <w:right w:val="single" w:sz="4" w:space="0" w:color="auto"/>
            </w:tcBorders>
          </w:tcPr>
          <w:p w14:paraId="736214A6"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4BF27BB"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463FB7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0AB3B9F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2BF2CEA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4DD0D6C7" w14:textId="77777777" w:rsidTr="00B112D6">
        <w:tc>
          <w:tcPr>
            <w:tcW w:w="600" w:type="pct"/>
            <w:tcBorders>
              <w:top w:val="nil"/>
              <w:left w:val="single" w:sz="4" w:space="0" w:color="auto"/>
              <w:bottom w:val="nil"/>
              <w:right w:val="single" w:sz="4" w:space="0" w:color="auto"/>
            </w:tcBorders>
          </w:tcPr>
          <w:p w14:paraId="79EB251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9" w:name="_Hlk174122107"/>
          </w:p>
        </w:tc>
        <w:tc>
          <w:tcPr>
            <w:tcW w:w="1786" w:type="pct"/>
            <w:tcBorders>
              <w:top w:val="single" w:sz="4" w:space="0" w:color="auto"/>
              <w:left w:val="single" w:sz="4" w:space="0" w:color="auto"/>
              <w:bottom w:val="single" w:sz="4" w:space="0" w:color="auto"/>
              <w:right w:val="single" w:sz="4" w:space="0" w:color="auto"/>
            </w:tcBorders>
            <w:hideMark/>
          </w:tcPr>
          <w:p w14:paraId="4CFA056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2EADD63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5E001D1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45684FF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9"/>
      </w:tr>
      <w:tr w:rsidR="00B112D6" w:rsidRPr="00B112D6" w14:paraId="2D75173B" w14:textId="77777777" w:rsidTr="00B112D6">
        <w:tc>
          <w:tcPr>
            <w:tcW w:w="600" w:type="pct"/>
            <w:tcBorders>
              <w:top w:val="nil"/>
              <w:left w:val="single" w:sz="4" w:space="0" w:color="auto"/>
              <w:bottom w:val="nil"/>
              <w:right w:val="single" w:sz="4" w:space="0" w:color="auto"/>
            </w:tcBorders>
          </w:tcPr>
          <w:p w14:paraId="5FCC698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FF96D0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5ED9AC7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w:t>
            </w:r>
          </w:p>
        </w:tc>
        <w:tc>
          <w:tcPr>
            <w:tcW w:w="826" w:type="pct"/>
            <w:tcBorders>
              <w:top w:val="single" w:sz="4" w:space="0" w:color="auto"/>
              <w:left w:val="single" w:sz="4" w:space="0" w:color="auto"/>
              <w:bottom w:val="single" w:sz="4" w:space="0" w:color="auto"/>
              <w:right w:val="single" w:sz="4" w:space="0" w:color="auto"/>
            </w:tcBorders>
            <w:hideMark/>
          </w:tcPr>
          <w:p w14:paraId="5FB95CA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-118</w:t>
            </w:r>
          </w:p>
        </w:tc>
        <w:tc>
          <w:tcPr>
            <w:tcW w:w="964" w:type="pct"/>
            <w:tcBorders>
              <w:top w:val="nil"/>
              <w:left w:val="single" w:sz="4" w:space="0" w:color="auto"/>
              <w:bottom w:val="nil"/>
              <w:right w:val="single" w:sz="4" w:space="0" w:color="auto"/>
            </w:tcBorders>
          </w:tcPr>
          <w:p w14:paraId="6523E780"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0251B7B9" w14:textId="77777777" w:rsidTr="00B112D6">
        <w:tc>
          <w:tcPr>
            <w:tcW w:w="600" w:type="pct"/>
            <w:tcBorders>
              <w:top w:val="nil"/>
              <w:left w:val="single" w:sz="4" w:space="0" w:color="auto"/>
              <w:bottom w:val="nil"/>
              <w:right w:val="single" w:sz="4" w:space="0" w:color="auto"/>
            </w:tcBorders>
          </w:tcPr>
          <w:p w14:paraId="00090456"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4F7F8C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811056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-120.5</w:t>
            </w:r>
          </w:p>
        </w:tc>
        <w:tc>
          <w:tcPr>
            <w:tcW w:w="826" w:type="pct"/>
            <w:tcBorders>
              <w:top w:val="single" w:sz="4" w:space="0" w:color="auto"/>
              <w:left w:val="single" w:sz="4" w:space="0" w:color="auto"/>
              <w:bottom w:val="single" w:sz="4" w:space="0" w:color="auto"/>
              <w:right w:val="single" w:sz="4" w:space="0" w:color="auto"/>
            </w:tcBorders>
            <w:hideMark/>
          </w:tcPr>
          <w:p w14:paraId="700A012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-117.5</w:t>
            </w:r>
          </w:p>
        </w:tc>
        <w:tc>
          <w:tcPr>
            <w:tcW w:w="964" w:type="pct"/>
            <w:tcBorders>
              <w:top w:val="nil"/>
              <w:left w:val="single" w:sz="4" w:space="0" w:color="auto"/>
              <w:bottom w:val="nil"/>
              <w:right w:val="single" w:sz="4" w:space="0" w:color="auto"/>
            </w:tcBorders>
          </w:tcPr>
          <w:p w14:paraId="4ADC591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73CE72D4" w14:textId="77777777" w:rsidTr="00B112D6">
        <w:tc>
          <w:tcPr>
            <w:tcW w:w="600" w:type="pct"/>
            <w:tcBorders>
              <w:top w:val="nil"/>
              <w:left w:val="single" w:sz="4" w:space="0" w:color="auto"/>
              <w:bottom w:val="single" w:sz="4" w:space="0" w:color="auto"/>
              <w:right w:val="single" w:sz="4" w:space="0" w:color="auto"/>
            </w:tcBorders>
          </w:tcPr>
          <w:p w14:paraId="1401DFD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50" w:name="_Hlk174122135"/>
          </w:p>
        </w:tc>
        <w:tc>
          <w:tcPr>
            <w:tcW w:w="1786" w:type="pct"/>
            <w:tcBorders>
              <w:top w:val="single" w:sz="4" w:space="0" w:color="auto"/>
              <w:left w:val="single" w:sz="4" w:space="0" w:color="auto"/>
              <w:bottom w:val="single" w:sz="4" w:space="0" w:color="auto"/>
              <w:right w:val="single" w:sz="4" w:space="0" w:color="auto"/>
            </w:tcBorders>
            <w:hideMark/>
          </w:tcPr>
          <w:p w14:paraId="26F423D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yellow"/>
                <w:lang w:val="en-US" w:eastAsia="en-GB"/>
              </w:rPr>
              <w:t>NR_FDD_ FR1_</w:t>
            </w:r>
            <w:r w:rsidRPr="00B112D6">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F0F50C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宋体"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099A0D0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宋体" w:hAnsi="Arial"/>
                <w:sz w:val="18"/>
                <w:highlight w:val="yellow"/>
                <w:lang w:val="en-US" w:eastAsia="zh-CN"/>
              </w:rPr>
              <w:t>-114.5</w:t>
            </w:r>
          </w:p>
        </w:tc>
        <w:tc>
          <w:tcPr>
            <w:tcW w:w="964" w:type="pct"/>
            <w:tcBorders>
              <w:top w:val="nil"/>
              <w:left w:val="single" w:sz="4" w:space="0" w:color="auto"/>
              <w:bottom w:val="single" w:sz="4" w:space="0" w:color="auto"/>
              <w:right w:val="single" w:sz="4" w:space="0" w:color="auto"/>
            </w:tcBorders>
          </w:tcPr>
          <w:p w14:paraId="75F2846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50"/>
      </w:tr>
      <w:tr w:rsidR="00B112D6" w:rsidRPr="00B112D6" w14:paraId="02E9DF57" w14:textId="77777777" w:rsidTr="00B112D6">
        <w:tc>
          <w:tcPr>
            <w:tcW w:w="5000" w:type="pct"/>
            <w:gridSpan w:val="5"/>
            <w:tcBorders>
              <w:top w:val="single" w:sz="4" w:space="0" w:color="auto"/>
              <w:left w:val="single" w:sz="4" w:space="0" w:color="auto"/>
              <w:bottom w:val="single" w:sz="4" w:space="0" w:color="auto"/>
              <w:right w:val="single" w:sz="4" w:space="0" w:color="auto"/>
            </w:tcBorders>
            <w:hideMark/>
          </w:tcPr>
          <w:p w14:paraId="52182254" w14:textId="77777777" w:rsidR="00B112D6" w:rsidRPr="00B112D6" w:rsidRDefault="00B112D6" w:rsidP="00B112D6">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B112D6">
              <w:rPr>
                <w:rFonts w:ascii="Arial" w:eastAsia="Times New Roman" w:hAnsi="Arial"/>
                <w:sz w:val="18"/>
                <w:highlight w:val="lightGray"/>
                <w:lang w:eastAsia="en-GB"/>
              </w:rPr>
              <w:t>NOTE 1:</w:t>
            </w:r>
            <w:r w:rsidRPr="00B112D6">
              <w:rPr>
                <w:rFonts w:ascii="Arial" w:eastAsia="Times New Roman" w:hAnsi="Arial"/>
                <w:sz w:val="18"/>
                <w:highlight w:val="lightGray"/>
                <w:lang w:eastAsia="en-GB"/>
              </w:rPr>
              <w:tab/>
              <w:t>NR operating band groups are defined in clause 3.5.2.</w:t>
            </w:r>
          </w:p>
        </w:tc>
      </w:tr>
    </w:tbl>
    <w:p w14:paraId="6129B284" w14:textId="77777777" w:rsidR="00B112D6" w:rsidRPr="00B112D6" w:rsidRDefault="00B112D6" w:rsidP="00B112D6">
      <w:pPr>
        <w:spacing w:after="0"/>
        <w:rPr>
          <w:rFonts w:eastAsia="Times New Roman"/>
          <w:lang w:eastAsia="en-GB"/>
        </w:rPr>
        <w:sectPr w:rsidR="00B112D6" w:rsidRPr="00B112D6">
          <w:footnotePr>
            <w:numRestart w:val="eachSect"/>
          </w:footnotePr>
          <w:pgSz w:w="11907" w:h="16840"/>
          <w:pgMar w:top="1418" w:right="1134" w:bottom="1134" w:left="1134" w:header="851" w:footer="340" w:gutter="0"/>
          <w:pgNumType w:start="6212"/>
          <w:cols w:space="720"/>
          <w:formProt w:val="0"/>
        </w:sectPr>
      </w:pPr>
    </w:p>
    <w:p w14:paraId="32583B04" w14:textId="77777777" w:rsidR="002C3058" w:rsidRDefault="002C3058" w:rsidP="003F1C0A">
      <w:pPr>
        <w:jc w:val="both"/>
        <w:rPr>
          <w:rFonts w:ascii="Arial" w:hAnsi="Arial"/>
          <w:highlight w:val="lightGray"/>
        </w:rPr>
      </w:pPr>
    </w:p>
    <w:p w14:paraId="7CE02CC8" w14:textId="1107C4E2" w:rsidR="00CB41E7" w:rsidRDefault="007D55BC" w:rsidP="007D55BC">
      <w:pPr>
        <w:overflowPunct w:val="0"/>
        <w:autoSpaceDE w:val="0"/>
        <w:autoSpaceDN w:val="0"/>
        <w:adjustRightInd w:val="0"/>
        <w:textAlignment w:val="baseline"/>
        <w:rPr>
          <w:rFonts w:ascii="Arial" w:eastAsia="宋体" w:hAnsi="Arial"/>
          <w:lang w:eastAsia="zh-CN"/>
        </w:rPr>
      </w:pPr>
      <w:bookmarkStart w:id="51" w:name="OLE_LINK237"/>
      <w:bookmarkStart w:id="52" w:name="OLE_LINK219"/>
      <w:r>
        <w:rPr>
          <w:rFonts w:ascii="Arial" w:eastAsia="宋体" w:hAnsi="Arial"/>
          <w:lang w:eastAsia="zh-CN"/>
        </w:rPr>
        <w:t xml:space="preserve">Before T1, the power levels of each NR Cell are the same as the power settings defined in T1. </w:t>
      </w:r>
      <w:r w:rsidR="00A9145C">
        <w:rPr>
          <w:rFonts w:ascii="Arial" w:eastAsia="宋体" w:hAnsi="Arial"/>
          <w:lang w:eastAsia="zh-CN"/>
        </w:rPr>
        <w:t xml:space="preserve">UE needs to send A3 report. </w:t>
      </w:r>
      <w:r>
        <w:rPr>
          <w:rFonts w:ascii="Arial" w:eastAsia="宋体" w:hAnsi="Arial"/>
          <w:lang w:eastAsia="zh-CN"/>
        </w:rPr>
        <w:t>The SSB_RP, SSB Ês/Iot and Io should satisfy</w:t>
      </w:r>
      <w:r w:rsidR="00CB41E7">
        <w:rPr>
          <w:rFonts w:ascii="Arial" w:eastAsia="宋体" w:hAnsi="Arial"/>
          <w:lang w:eastAsia="zh-CN"/>
        </w:rPr>
        <w:t xml:space="preserve"> inter frequency relative accuracy</w:t>
      </w:r>
      <w:r w:rsidR="00EF7F3D">
        <w:rPr>
          <w:rFonts w:ascii="Arial" w:eastAsia="宋体" w:hAnsi="Arial"/>
          <w:lang w:eastAsia="zh-CN"/>
        </w:rPr>
        <w:t>.</w:t>
      </w:r>
    </w:p>
    <w:p w14:paraId="7DDCE3DD" w14:textId="2C1B2215" w:rsidR="0080028E" w:rsidRPr="00A815CA" w:rsidRDefault="00EF7F3D" w:rsidP="00B33D82">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 xml:space="preserve">During T1, NR Cell 2 starts to send L1-RSRP. NR Cell 2 should </w:t>
      </w:r>
      <w:r w:rsidR="00A815CA">
        <w:rPr>
          <w:rFonts w:ascii="Arial" w:eastAsia="宋体" w:hAnsi="Arial"/>
          <w:lang w:eastAsia="zh-CN"/>
        </w:rPr>
        <w:t xml:space="preserve">also </w:t>
      </w:r>
      <w:r>
        <w:rPr>
          <w:rFonts w:ascii="Arial" w:eastAsia="宋体" w:hAnsi="Arial"/>
          <w:lang w:eastAsia="zh-CN"/>
        </w:rPr>
        <w:t>satisfy L1-RSRP absolute accuracy</w:t>
      </w:r>
      <w:r w:rsidR="00A815CA">
        <w:rPr>
          <w:rFonts w:ascii="Arial" w:eastAsia="宋体" w:hAnsi="Arial"/>
          <w:lang w:eastAsia="zh-CN"/>
        </w:rPr>
        <w:t xml:space="preserve">. </w:t>
      </w:r>
      <w:r>
        <w:rPr>
          <w:rFonts w:ascii="Arial" w:eastAsia="宋体" w:hAnsi="Arial"/>
          <w:lang w:eastAsia="zh-CN"/>
        </w:rPr>
        <w:t xml:space="preserve">For NR Cell 2, </w:t>
      </w:r>
      <w:r w:rsidR="007D55BC">
        <w:rPr>
          <w:rFonts w:ascii="Arial" w:eastAsia="宋体" w:hAnsi="Arial"/>
          <w:lang w:eastAsia="zh-CN"/>
        </w:rPr>
        <w:t>the</w:t>
      </w:r>
      <w:r w:rsidR="00B35305">
        <w:rPr>
          <w:rFonts w:ascii="Arial" w:eastAsia="宋体" w:hAnsi="Arial"/>
          <w:lang w:eastAsia="zh-CN"/>
        </w:rPr>
        <w:t xml:space="preserve"> </w:t>
      </w:r>
      <w:r w:rsidR="002A3D3D">
        <w:rPr>
          <w:rFonts w:ascii="Arial" w:eastAsia="宋体" w:hAnsi="Arial"/>
          <w:lang w:eastAsia="zh-CN"/>
        </w:rPr>
        <w:t>stricter</w:t>
      </w:r>
      <w:r w:rsidR="00B35305">
        <w:rPr>
          <w:rFonts w:ascii="Arial" w:eastAsia="宋体" w:hAnsi="Arial"/>
          <w:lang w:eastAsia="zh-CN"/>
        </w:rPr>
        <w:t xml:space="preserve"> </w:t>
      </w:r>
      <w:r w:rsidR="007D55BC">
        <w:rPr>
          <w:rFonts w:ascii="Arial" w:eastAsia="宋体" w:hAnsi="Arial"/>
          <w:lang w:eastAsia="zh-CN"/>
        </w:rPr>
        <w:t>conditions will be selected</w:t>
      </w:r>
      <w:bookmarkEnd w:id="51"/>
      <w:r w:rsidR="003C78E5">
        <w:rPr>
          <w:rFonts w:ascii="Arial" w:eastAsia="宋体" w:hAnsi="Arial"/>
          <w:lang w:eastAsia="zh-CN"/>
        </w:rPr>
        <w:t xml:space="preserve">. </w:t>
      </w:r>
      <w:r w:rsidR="0080028E">
        <w:rPr>
          <w:rFonts w:ascii="Arial" w:eastAsia="宋体" w:hAnsi="Arial"/>
          <w:lang w:eastAsia="zh-CN"/>
        </w:rPr>
        <w:t xml:space="preserve">The SSB </w:t>
      </w:r>
      <w:bookmarkStart w:id="53" w:name="OLE_LINK53"/>
      <w:r w:rsidR="0080028E">
        <w:rPr>
          <w:rFonts w:ascii="Arial" w:eastAsia="宋体" w:hAnsi="Arial"/>
          <w:lang w:eastAsia="zh-CN"/>
        </w:rPr>
        <w:t xml:space="preserve">Ês/Iot </w:t>
      </w:r>
      <w:bookmarkEnd w:id="53"/>
      <w:r w:rsidR="0080028E">
        <w:rPr>
          <w:rFonts w:ascii="Arial" w:eastAsia="宋体" w:hAnsi="Arial"/>
          <w:lang w:eastAsia="zh-CN"/>
        </w:rPr>
        <w:t xml:space="preserve">side condition is </w:t>
      </w:r>
      <w:r w:rsidR="001A58F7">
        <w:rPr>
          <w:rFonts w:ascii="Arial" w:eastAsia="PMingLiU" w:hAnsi="Arial"/>
          <w:lang w:val="en-US" w:eastAsia="zh-TW"/>
        </w:rPr>
        <w:t xml:space="preserve">selected as </w:t>
      </w:r>
      <w:r w:rsidR="0080028E">
        <w:rPr>
          <w:rFonts w:ascii="Arial" w:eastAsia="宋体" w:hAnsi="Arial" w:cs="Arial"/>
          <w:lang w:eastAsia="zh-CN"/>
        </w:rPr>
        <w:t xml:space="preserve">≥ </w:t>
      </w:r>
      <w:r w:rsidR="0080028E">
        <w:rPr>
          <w:rFonts w:ascii="Arial" w:eastAsia="宋体" w:hAnsi="Arial"/>
          <w:lang w:eastAsia="zh-CN"/>
        </w:rPr>
        <w:t>-3dB. Band group NR_FDD_FR1_</w:t>
      </w:r>
      <w:r w:rsidR="00F00278">
        <w:rPr>
          <w:rFonts w:ascii="Arial" w:eastAsia="宋体" w:hAnsi="Arial"/>
          <w:lang w:eastAsia="zh-CN"/>
        </w:rPr>
        <w:t>N</w:t>
      </w:r>
      <w:r w:rsidR="00BC4E22">
        <w:rPr>
          <w:rFonts w:ascii="Arial" w:eastAsia="宋体" w:hAnsi="Arial" w:cs="Arial"/>
          <w:lang w:eastAsia="zh-CN"/>
        </w:rPr>
        <w:t xml:space="preserve"> </w:t>
      </w:r>
      <w:r w:rsidR="0080028E">
        <w:rPr>
          <w:rFonts w:ascii="Arial" w:eastAsia="宋体" w:hAnsi="Arial" w:cs="Arial"/>
          <w:lang w:eastAsia="zh-CN"/>
        </w:rPr>
        <w:t>gives the highest SSB_RP side condition of -1</w:t>
      </w:r>
      <w:r w:rsidR="00BC7AC8">
        <w:rPr>
          <w:rFonts w:ascii="Arial" w:eastAsia="宋体" w:hAnsi="Arial" w:cs="Arial"/>
          <w:lang w:eastAsia="zh-CN"/>
        </w:rPr>
        <w:t>17</w:t>
      </w:r>
      <w:r w:rsidR="0080028E">
        <w:rPr>
          <w:rFonts w:ascii="Arial" w:eastAsia="宋体" w:hAnsi="Arial" w:cs="Arial"/>
          <w:lang w:eastAsia="zh-CN"/>
        </w:rPr>
        <w:t>.5</w:t>
      </w:r>
      <w:r w:rsidR="00520EEF">
        <w:rPr>
          <w:rFonts w:ascii="Arial" w:eastAsia="宋体" w:hAnsi="Arial" w:cs="Arial"/>
          <w:lang w:eastAsia="zh-CN"/>
        </w:rPr>
        <w:t xml:space="preserve"> </w:t>
      </w:r>
      <w:r w:rsidR="0080028E">
        <w:rPr>
          <w:rFonts w:ascii="Arial" w:eastAsia="宋体" w:hAnsi="Arial" w:cs="Arial"/>
          <w:lang w:eastAsia="zh-CN"/>
        </w:rPr>
        <w:t>dBm/15kHz</w:t>
      </w:r>
      <w:r w:rsidR="00593266">
        <w:rPr>
          <w:rFonts w:ascii="Arial" w:eastAsia="宋体" w:hAnsi="Arial" w:cs="Arial"/>
          <w:lang w:eastAsia="zh-CN"/>
        </w:rPr>
        <w:t xml:space="preserve"> for configuration 1</w:t>
      </w:r>
      <w:r w:rsidR="001A4964">
        <w:rPr>
          <w:rFonts w:ascii="Arial" w:eastAsia="宋体" w:hAnsi="Arial" w:cs="Arial"/>
          <w:lang w:eastAsia="zh-CN"/>
        </w:rPr>
        <w:t xml:space="preserve"> </w:t>
      </w:r>
      <w:r w:rsidR="00593266">
        <w:rPr>
          <w:rFonts w:ascii="Arial" w:eastAsia="宋体" w:hAnsi="Arial" w:cs="Arial"/>
          <w:lang w:eastAsia="zh-CN"/>
        </w:rPr>
        <w:t>and</w:t>
      </w:r>
      <w:r w:rsidR="001A4964">
        <w:rPr>
          <w:rFonts w:ascii="Arial" w:eastAsia="宋体" w:hAnsi="Arial" w:cs="Arial"/>
          <w:lang w:eastAsia="zh-CN"/>
        </w:rPr>
        <w:t xml:space="preserve"> 2</w:t>
      </w:r>
      <w:r w:rsidR="00CC11AD">
        <w:rPr>
          <w:rFonts w:ascii="Arial" w:eastAsia="宋体" w:hAnsi="Arial" w:cs="Arial"/>
          <w:lang w:eastAsia="zh-CN"/>
        </w:rPr>
        <w:t xml:space="preserve">, </w:t>
      </w:r>
      <w:r w:rsidR="00593266">
        <w:rPr>
          <w:rFonts w:ascii="Arial" w:eastAsia="宋体" w:hAnsi="Arial" w:cs="Arial"/>
          <w:lang w:eastAsia="zh-CN"/>
        </w:rPr>
        <w:t xml:space="preserve">and </w:t>
      </w:r>
      <w:r w:rsidR="00A26FBD">
        <w:rPr>
          <w:rFonts w:ascii="Arial" w:eastAsia="宋体" w:hAnsi="Arial" w:cs="Arial"/>
          <w:lang w:eastAsia="zh-CN"/>
        </w:rPr>
        <w:t>-</w:t>
      </w:r>
      <w:r w:rsidR="00593266" w:rsidRPr="00593266">
        <w:rPr>
          <w:rFonts w:ascii="Arial" w:eastAsia="宋体" w:hAnsi="Arial" w:cs="Arial"/>
          <w:lang w:eastAsia="zh-CN"/>
        </w:rPr>
        <w:t>11</w:t>
      </w:r>
      <w:r w:rsidR="00CC11AD">
        <w:rPr>
          <w:rFonts w:ascii="Arial" w:eastAsia="宋体" w:hAnsi="Arial" w:cs="Arial"/>
          <w:lang w:eastAsia="zh-CN"/>
        </w:rPr>
        <w:t>4</w:t>
      </w:r>
      <w:r w:rsidR="00593266" w:rsidRPr="00593266">
        <w:rPr>
          <w:rFonts w:ascii="Arial" w:eastAsia="宋体" w:hAnsi="Arial" w:cs="Arial"/>
          <w:lang w:eastAsia="zh-CN"/>
        </w:rPr>
        <w:t>.5</w:t>
      </w:r>
      <w:r w:rsidR="00520EEF">
        <w:rPr>
          <w:rFonts w:ascii="Arial" w:eastAsia="宋体" w:hAnsi="Arial" w:cs="Arial"/>
          <w:lang w:eastAsia="zh-CN"/>
        </w:rPr>
        <w:t xml:space="preserve"> </w:t>
      </w:r>
      <w:r w:rsidR="00593266">
        <w:rPr>
          <w:rFonts w:ascii="Arial" w:eastAsia="宋体" w:hAnsi="Arial" w:cs="Arial"/>
          <w:lang w:eastAsia="zh-CN"/>
        </w:rPr>
        <w:t>dBm/</w:t>
      </w:r>
      <w:r w:rsidR="0093725F">
        <w:rPr>
          <w:rFonts w:ascii="Arial" w:eastAsia="宋体" w:hAnsi="Arial" w:cs="Arial"/>
          <w:lang w:eastAsia="zh-CN"/>
        </w:rPr>
        <w:t>30</w:t>
      </w:r>
      <w:r w:rsidR="00593266">
        <w:rPr>
          <w:rFonts w:ascii="Arial" w:eastAsia="宋体" w:hAnsi="Arial" w:cs="Arial"/>
          <w:lang w:eastAsia="zh-CN"/>
        </w:rPr>
        <w:t>kHz for configuration 3</w:t>
      </w:r>
      <w:r w:rsidR="003B515A">
        <w:rPr>
          <w:rFonts w:ascii="Arial" w:eastAsia="宋体" w:hAnsi="Arial" w:cs="Arial"/>
          <w:lang w:eastAsia="zh-CN"/>
        </w:rPr>
        <w:t>.</w:t>
      </w:r>
    </w:p>
    <w:bookmarkEnd w:id="52"/>
    <w:p w14:paraId="3C522374" w14:textId="77777777" w:rsidR="001639C2" w:rsidRDefault="001639C2"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77777777" w:rsidR="004108E8" w:rsidRDefault="004108E8" w:rsidP="00B33D82">
      <w:pPr>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B33D82">
      <w:pPr>
        <w:numPr>
          <w:ilvl w:val="0"/>
          <w:numId w:val="17"/>
        </w:numPr>
        <w:autoSpaceDE w:val="0"/>
        <w:autoSpaceDN w:val="0"/>
        <w:adjustRightInd w:val="0"/>
        <w:spacing w:after="60"/>
        <w:rPr>
          <w:rFonts w:ascii="Arial" w:hAnsi="Arial"/>
        </w:rPr>
      </w:pPr>
      <w:r>
        <w:rPr>
          <w:rFonts w:ascii="Arial" w:hAnsi="Arial"/>
        </w:rPr>
        <w:t xml:space="preserve">The uncertainties in the </w:t>
      </w:r>
      <w:bookmarkStart w:id="54" w:name="OLE_LINK46"/>
      <w:r>
        <w:rPr>
          <w:rFonts w:ascii="Arial" w:hAnsi="Arial"/>
        </w:rPr>
        <w:t>stimulus</w:t>
      </w:r>
      <w:bookmarkEnd w:id="54"/>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77777777" w:rsidR="004108E8" w:rsidRDefault="004108E8" w:rsidP="00B33D82">
      <w:pPr>
        <w:numPr>
          <w:ilvl w:val="0"/>
          <w:numId w:val="17"/>
        </w:numPr>
        <w:autoSpaceDE w:val="0"/>
        <w:autoSpaceDN w:val="0"/>
        <w:adjustRightInd w:val="0"/>
        <w:rPr>
          <w:rFonts w:ascii="Arial" w:hAnsi="Arial"/>
        </w:rPr>
      </w:pPr>
      <w:r>
        <w:rPr>
          <w:rFonts w:ascii="Arial" w:hAnsi="Arial"/>
        </w:rPr>
        <w:t xml:space="preserve">The uncertainties in the UE response (L1-RSRP reports) </w:t>
      </w:r>
    </w:p>
    <w:p w14:paraId="628DAC2E" w14:textId="26F0D648" w:rsidR="004108E8"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 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55" w:name="OLE_LINK47"/>
      <w:r w:rsidR="001A7A86">
        <w:rPr>
          <w:rFonts w:ascii="Arial" w:hAnsi="Arial" w:cs="Arial"/>
        </w:rPr>
        <w:t xml:space="preserve">Ês/Iot </w:t>
      </w:r>
      <w:bookmarkEnd w:id="55"/>
      <w:r>
        <w:rPr>
          <w:rFonts w:ascii="Arial" w:hAnsi="Arial"/>
        </w:rPr>
        <w:t>range, the SS</w:t>
      </w:r>
      <w:r w:rsidR="005D6D6D">
        <w:rPr>
          <w:rFonts w:ascii="Arial" w:hAnsi="Arial"/>
        </w:rPr>
        <w:t>B_</w:t>
      </w:r>
      <w:r>
        <w:rPr>
          <w:rFonts w:ascii="Arial" w:hAnsi="Arial"/>
        </w:rPr>
        <w:t>RP power range, and the Io power range, over which the UE meets the specified</w:t>
      </w:r>
      <w:r w:rsidR="00976810">
        <w:rPr>
          <w:rFonts w:ascii="Arial" w:hAnsi="Arial"/>
        </w:rPr>
        <w:t xml:space="preserve"> int</w:t>
      </w:r>
      <w:r w:rsidR="00BE3BEB">
        <w:rPr>
          <w:rFonts w:ascii="Arial" w:eastAsia="PMingLiU" w:hAnsi="Arial"/>
          <w:lang w:val="en-US" w:eastAsia="zh-TW"/>
        </w:rPr>
        <w:t>er</w:t>
      </w:r>
      <w:r w:rsidR="00976810">
        <w:rPr>
          <w:rFonts w:ascii="Arial" w:hAnsi="Arial"/>
        </w:rPr>
        <w:t xml:space="preserve">-frequency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The</w:t>
      </w:r>
      <w:r w:rsidR="004E7DCD">
        <w:rPr>
          <w:rFonts w:ascii="Arial" w:hAnsi="Arial"/>
        </w:rPr>
        <w:t xml:space="preserve"> 7</w:t>
      </w:r>
      <w:r w:rsidR="0002057E">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0AAF781" w14:textId="756CEB6C" w:rsidR="004108E8" w:rsidRPr="007F7314" w:rsidRDefault="004108E8" w:rsidP="00B33D82">
      <w:pPr>
        <w:rPr>
          <w:rFonts w:ascii="Arial" w:hAnsi="Arial" w:cs="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56"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56"/>
    <w:p w14:paraId="29E5CE48" w14:textId="62283E72" w:rsidR="004108E8" w:rsidRPr="007F7314" w:rsidRDefault="004108E8" w:rsidP="00B33D82">
      <w:pPr>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w:t>
      </w:r>
      <w:r w:rsidR="00D31666">
        <w:rPr>
          <w:rFonts w:ascii="Arial" w:hAnsi="Arial"/>
        </w:rPr>
        <w:t xml:space="preserve"> </w:t>
      </w:r>
      <w:r w:rsidRPr="007F7314">
        <w:rPr>
          <w:rFonts w:ascii="Arial" w:hAnsi="Arial"/>
        </w:rPr>
        <w:t>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w:t>
      </w:r>
      <w:r w:rsidR="00CE3850">
        <w:rPr>
          <w:rFonts w:ascii="Arial" w:hAnsi="Arial"/>
        </w:rPr>
        <w:t xml:space="preserve"> the</w:t>
      </w:r>
      <w:r w:rsidR="007268B8">
        <w:rPr>
          <w:rFonts w:ascii="Arial" w:hAnsi="Arial"/>
        </w:rPr>
        <w:t xml:space="preserve"> </w:t>
      </w:r>
      <w:r w:rsidR="00D372C4">
        <w:rPr>
          <w:rFonts w:ascii="Arial" w:hAnsi="Arial"/>
        </w:rPr>
        <w:t xml:space="preserve">SSB </w:t>
      </w:r>
      <w:r w:rsidR="007268B8">
        <w:rPr>
          <w:rFonts w:ascii="Arial" w:hAnsi="Arial" w:cs="Arial"/>
        </w:rPr>
        <w:t>Ês/Iot</w:t>
      </w:r>
      <w:r w:rsidRPr="007F7314">
        <w:rPr>
          <w:rFonts w:ascii="Arial" w:hAnsi="Arial"/>
        </w:rPr>
        <w:t xml:space="preserve">,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70275F65" w14:textId="2997620B" w:rsidR="004108E8" w:rsidRDefault="00052050" w:rsidP="00B33D82">
      <w:pPr>
        <w:rPr>
          <w:rFonts w:ascii="Arial" w:hAnsi="Arial" w:cs="Arial"/>
        </w:rPr>
      </w:pPr>
      <w:r w:rsidRPr="007F7314">
        <w:rPr>
          <w:rFonts w:ascii="Arial" w:hAnsi="Arial" w:cs="Arial"/>
        </w:rPr>
        <w:t xml:space="preserve">The overall power Io is an exception, as the effect of </w:t>
      </w:r>
      <w:bookmarkStart w:id="57" w:name="OLE_LINK49"/>
      <w:r w:rsidR="00741B32">
        <w:rPr>
          <w:rFonts w:ascii="Arial" w:hAnsi="Arial" w:cs="Arial"/>
        </w:rPr>
        <w:t>Ês/N</w:t>
      </w:r>
      <w:r w:rsidR="00741B32">
        <w:rPr>
          <w:rFonts w:ascii="Arial" w:hAnsi="Arial" w:cs="Arial"/>
          <w:vertAlign w:val="subscript"/>
        </w:rPr>
        <w:t>oc</w:t>
      </w:r>
      <w:r w:rsidR="00130B9D">
        <w:rPr>
          <w:rFonts w:ascii="Arial" w:hAnsi="Arial" w:cs="Arial"/>
          <w:vertAlign w:val="subscript"/>
        </w:rPr>
        <w:t xml:space="preserve"> </w:t>
      </w:r>
      <w:bookmarkEnd w:id="57"/>
      <w:r w:rsidRPr="007F7314">
        <w:rPr>
          <w:rFonts w:ascii="Arial" w:hAnsi="Arial" w:cs="Arial"/>
        </w:rPr>
        <w:t>uncertainty is diluted depending on the linear fraction of</w:t>
      </w:r>
      <w:r w:rsidR="00CF2209">
        <w:rPr>
          <w:rFonts w:ascii="Arial" w:hAnsi="Arial" w:cs="Arial"/>
        </w:rPr>
        <w:t xml:space="preserve"> 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w:t>
      </w:r>
      <w:bookmarkStart w:id="58" w:name="OLE_LINK48"/>
      <w:r w:rsidRPr="007F7314">
        <w:rPr>
          <w:rFonts w:ascii="Arial" w:hAnsi="Arial" w:cs="Arial"/>
        </w:rPr>
        <w:t>fraction</w:t>
      </w:r>
      <w:bookmarkEnd w:id="58"/>
      <w:r w:rsidRPr="007F7314">
        <w:rPr>
          <w:rFonts w:ascii="Arial" w:hAnsi="Arial" w:cs="Arial"/>
        </w:rPr>
        <w:t xml:space="preserve"> of power</w:t>
      </w:r>
      <w:r w:rsidR="00965128">
        <w:rPr>
          <w:rFonts w:ascii="Arial" w:hAnsi="Arial" w:cs="Arial"/>
        </w:rPr>
        <w:t xml:space="preserve"> on that frequency</w:t>
      </w:r>
      <w:r w:rsidR="00676FD5">
        <w:rPr>
          <w:rFonts w:ascii="Arial" w:hAnsi="Arial" w:cs="Arial"/>
        </w:rPr>
        <w:t>, and the value is between 0 and 1.</w:t>
      </w:r>
    </w:p>
    <w:p w14:paraId="31838B38" w14:textId="3F53F292"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48BD5F2" w:rsidR="00AC5D45" w:rsidRDefault="00AC5D45" w:rsidP="00B33D82">
      <w:pPr>
        <w:spacing w:before="120" w:after="120"/>
        <w:rPr>
          <w:rFonts w:ascii="Arial" w:hAnsi="Arial" w:cs="Arial"/>
        </w:rPr>
      </w:pPr>
      <w:r>
        <w:rPr>
          <w:rFonts w:ascii="Arial" w:hAnsi="Arial" w:cs="Arial"/>
        </w:rPr>
        <w:t>When the test system uncertainties and the UE</w:t>
      </w:r>
      <w:r w:rsidR="000836F6">
        <w:rPr>
          <w:rFonts w:ascii="Arial" w:hAnsi="Arial" w:cs="Arial"/>
        </w:rPr>
        <w:t xml:space="preserve"> L1</w:t>
      </w:r>
      <w:r w:rsidR="007F5672">
        <w:rPr>
          <w:rFonts w:ascii="Arial" w:hAnsi="Arial" w:cs="Arial"/>
        </w:rPr>
        <w:t>-RSRP</w:t>
      </w:r>
      <w:r>
        <w:rPr>
          <w:rFonts w:ascii="Arial" w:hAnsi="Arial" w:cs="Arial"/>
        </w:rPr>
        <w:t xml:space="preserve"> accuracy are combined, the (root-sum square of test system uncertainties) is added arithmetically to the UE</w:t>
      </w:r>
      <w:r w:rsidR="00BA2664">
        <w:rPr>
          <w:rFonts w:ascii="Arial" w:hAnsi="Arial" w:cs="Arial"/>
          <w:lang w:val="en-US"/>
        </w:rPr>
        <w:t xml:space="preserve"> L1</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w:t>
      </w:r>
      <w:r>
        <w:rPr>
          <w:rFonts w:ascii="Arial" w:hAnsi="Arial" w:cs="Arial"/>
        </w:rPr>
        <w:lastRenderedPageBreak/>
        <w:t>uncertainties were combined root-sum square, the resulting smaller test limits could cause a conformant test system to fail a conformant UE, which would be unacceptable.</w:t>
      </w:r>
    </w:p>
    <w:p w14:paraId="72BF4DB8" w14:textId="77777777" w:rsidR="007855B7" w:rsidRDefault="007855B7"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3FF463DF" w14:textId="007BBB86" w:rsidR="00541FD3" w:rsidRDefault="00541FD3" w:rsidP="00541FD3">
      <w:pPr>
        <w:autoSpaceDE w:val="0"/>
        <w:autoSpaceDN w:val="0"/>
        <w:adjustRightInd w:val="0"/>
        <w:rPr>
          <w:rFonts w:ascii="Arial" w:hAnsi="Arial"/>
        </w:rPr>
      </w:pPr>
      <w:bookmarkStart w:id="59" w:name="OLE_LINK220"/>
      <w:bookmarkStart w:id="60" w:name="OLE_LINK50"/>
      <w:r>
        <w:rPr>
          <w:rFonts w:ascii="Arial" w:hAnsi="Arial"/>
        </w:rPr>
        <w:t>Before T1, the Event A3 measurement report is triggered. The requirement</w:t>
      </w:r>
      <w:r w:rsidR="00735A9E">
        <w:rPr>
          <w:rFonts w:ascii="Arial" w:hAnsi="Arial"/>
        </w:rPr>
        <w:t xml:space="preserve"> </w:t>
      </w:r>
      <w:r>
        <w:rPr>
          <w:rFonts w:ascii="Arial" w:hAnsi="Arial"/>
        </w:rPr>
        <w:t>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1DA825E6" w14:textId="77777777" w:rsidR="00541FD3" w:rsidRDefault="00541FD3" w:rsidP="00BF2366">
      <w:pPr>
        <w:rPr>
          <w:rFonts w:ascii="Arial" w:hAnsi="Arial"/>
        </w:rPr>
      </w:pPr>
      <w:r>
        <w:rPr>
          <w:rFonts w:ascii="Arial" w:hAnsi="Arial"/>
        </w:rPr>
        <w:t>The values in this equation are derived as follows:</w:t>
      </w:r>
    </w:p>
    <w:p w14:paraId="56C2B1C2" w14:textId="2BA1F21D" w:rsidR="00541FD3" w:rsidRDefault="00541FD3" w:rsidP="00BF2366">
      <w:pPr>
        <w:numPr>
          <w:ilvl w:val="0"/>
          <w:numId w:val="21"/>
        </w:numPr>
        <w:autoSpaceDE w:val="0"/>
        <w:autoSpaceDN w:val="0"/>
        <w:adjustRightInd w:val="0"/>
        <w:rPr>
          <w:rFonts w:ascii="Arial" w:hAnsi="Arial"/>
        </w:rPr>
      </w:pPr>
      <w:r>
        <w:rPr>
          <w:rFonts w:ascii="Arial" w:hAnsi="Arial"/>
          <w:i/>
        </w:rPr>
        <w:t>Mn</w:t>
      </w:r>
      <w:r>
        <w:rPr>
          <w:rFonts w:ascii="Arial" w:hAnsi="Arial"/>
        </w:rPr>
        <w:t xml:space="preserve"> is evaluated for NR Cell 2 before T1 and is nominally -9</w:t>
      </w:r>
      <w:r w:rsidR="00D02AE6">
        <w:rPr>
          <w:rFonts w:ascii="Arial" w:hAnsi="Arial"/>
        </w:rPr>
        <w:t>4.65</w:t>
      </w:r>
      <w:r>
        <w:rPr>
          <w:rFonts w:ascii="Arial" w:hAnsi="Arial"/>
        </w:rPr>
        <w:t>dBm/15kHz (-9</w:t>
      </w:r>
      <w:r w:rsidR="00D02AE6">
        <w:rPr>
          <w:rFonts w:ascii="Arial" w:hAnsi="Arial"/>
        </w:rPr>
        <w:t>1.65</w:t>
      </w:r>
      <w:r>
        <w:rPr>
          <w:rFonts w:ascii="Arial" w:hAnsi="Arial"/>
        </w:rPr>
        <w:t>dB</w:t>
      </w:r>
      <w:r w:rsidR="00D02AE6">
        <w:rPr>
          <w:rFonts w:ascii="Arial" w:hAnsi="Arial"/>
        </w:rPr>
        <w:t>m</w:t>
      </w:r>
      <w:r>
        <w:rPr>
          <w:rFonts w:ascii="Arial" w:hAnsi="Arial"/>
        </w:rPr>
        <w:t>/30kHz)</w:t>
      </w:r>
    </w:p>
    <w:p w14:paraId="062A4B14" w14:textId="77777777" w:rsidR="00541FD3" w:rsidRDefault="00541FD3" w:rsidP="00BF2366">
      <w:pPr>
        <w:numPr>
          <w:ilvl w:val="0"/>
          <w:numId w:val="21"/>
        </w:numPr>
        <w:autoSpaceDE w:val="0"/>
        <w:autoSpaceDN w:val="0"/>
        <w:adjustRightInd w:val="0"/>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4.6.3-56.</w:t>
      </w:r>
    </w:p>
    <w:p w14:paraId="1F8EEB73" w14:textId="77777777" w:rsidR="00541FD3" w:rsidRDefault="00541FD3" w:rsidP="00BF2366">
      <w:pPr>
        <w:numPr>
          <w:ilvl w:val="0"/>
          <w:numId w:val="21"/>
        </w:numPr>
        <w:autoSpaceDE w:val="0"/>
        <w:autoSpaceDN w:val="0"/>
        <w:adjustRightInd w:val="0"/>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48EB628F" w14:textId="413D9762" w:rsidR="00541FD3" w:rsidRDefault="00541FD3" w:rsidP="00BF2366">
      <w:pPr>
        <w:numPr>
          <w:ilvl w:val="0"/>
          <w:numId w:val="21"/>
        </w:numPr>
        <w:autoSpaceDE w:val="0"/>
        <w:autoSpaceDN w:val="0"/>
        <w:adjustRightInd w:val="0"/>
        <w:rPr>
          <w:rFonts w:ascii="Arial" w:hAnsi="Arial"/>
        </w:rPr>
      </w:pPr>
      <w:r>
        <w:rPr>
          <w:rFonts w:ascii="Arial" w:hAnsi="Arial"/>
          <w:i/>
        </w:rPr>
        <w:t xml:space="preserve">Hys </w:t>
      </w:r>
      <w:r>
        <w:rPr>
          <w:rFonts w:ascii="Arial" w:hAnsi="Arial"/>
        </w:rPr>
        <w:t>is the hysteresis parameter for this event, specified as 0dB in TS 38.133 Table A.6.6.2</w:t>
      </w:r>
      <w:r w:rsidR="00230BA5">
        <w:rPr>
          <w:rFonts w:ascii="Arial" w:hAnsi="Arial"/>
        </w:rPr>
        <w:t>7</w:t>
      </w:r>
      <w:r>
        <w:rPr>
          <w:rFonts w:ascii="Arial" w:hAnsi="Arial"/>
        </w:rPr>
        <w:t>.1.2-1.</w:t>
      </w:r>
    </w:p>
    <w:p w14:paraId="0930E23E" w14:textId="309ADDD8" w:rsidR="00541FD3" w:rsidRDefault="00541FD3" w:rsidP="00BF2366">
      <w:pPr>
        <w:numPr>
          <w:ilvl w:val="0"/>
          <w:numId w:val="21"/>
        </w:numPr>
        <w:autoSpaceDE w:val="0"/>
        <w:autoSpaceDN w:val="0"/>
        <w:adjustRightInd w:val="0"/>
        <w:rPr>
          <w:rFonts w:ascii="Arial" w:hAnsi="Arial"/>
        </w:rPr>
      </w:pPr>
      <w:r>
        <w:rPr>
          <w:rFonts w:ascii="Arial" w:hAnsi="Arial"/>
          <w:i/>
        </w:rPr>
        <w:t>Ms</w:t>
      </w:r>
      <w:r>
        <w:rPr>
          <w:rFonts w:ascii="Arial" w:hAnsi="Arial"/>
        </w:rPr>
        <w:t xml:space="preserve"> is evaluated for NR Cell 1 before T1 and is nominally -9</w:t>
      </w:r>
      <w:r w:rsidR="00B92E21">
        <w:rPr>
          <w:rFonts w:ascii="Arial" w:hAnsi="Arial"/>
        </w:rPr>
        <w:t>4.65</w:t>
      </w:r>
      <w:r>
        <w:rPr>
          <w:rFonts w:ascii="Arial" w:hAnsi="Arial"/>
        </w:rPr>
        <w:t>dBm/15kHz (-9</w:t>
      </w:r>
      <w:r w:rsidR="00B92E21">
        <w:rPr>
          <w:rFonts w:ascii="Arial" w:hAnsi="Arial"/>
        </w:rPr>
        <w:t>1.65</w:t>
      </w:r>
      <w:r>
        <w:rPr>
          <w:rFonts w:ascii="Arial" w:hAnsi="Arial"/>
        </w:rPr>
        <w:t>dB</w:t>
      </w:r>
      <w:r w:rsidR="00B92E21">
        <w:rPr>
          <w:rFonts w:ascii="Arial" w:hAnsi="Arial"/>
        </w:rPr>
        <w:t>m</w:t>
      </w:r>
      <w:r>
        <w:rPr>
          <w:rFonts w:ascii="Arial" w:hAnsi="Arial"/>
        </w:rPr>
        <w:t>/30kHz)</w:t>
      </w:r>
    </w:p>
    <w:p w14:paraId="33641348" w14:textId="77777777" w:rsidR="00541FD3" w:rsidRDefault="00541FD3" w:rsidP="00BF2366">
      <w:pPr>
        <w:numPr>
          <w:ilvl w:val="0"/>
          <w:numId w:val="21"/>
        </w:numPr>
        <w:autoSpaceDE w:val="0"/>
        <w:autoSpaceDN w:val="0"/>
        <w:adjustRightInd w:val="0"/>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214471D2" w14:textId="77777777" w:rsidR="00541FD3" w:rsidRDefault="00541FD3" w:rsidP="00BF2366">
      <w:pPr>
        <w:numPr>
          <w:ilvl w:val="0"/>
          <w:numId w:val="21"/>
        </w:numPr>
        <w:autoSpaceDE w:val="0"/>
        <w:autoSpaceDN w:val="0"/>
        <w:adjustRightInd w:val="0"/>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59CF55C3" w14:textId="24A611AB" w:rsidR="00541FD3" w:rsidRDefault="00541FD3" w:rsidP="00BF2366">
      <w:pPr>
        <w:numPr>
          <w:ilvl w:val="0"/>
          <w:numId w:val="21"/>
        </w:numPr>
        <w:autoSpaceDE w:val="0"/>
        <w:autoSpaceDN w:val="0"/>
        <w:adjustRightInd w:val="0"/>
        <w:rPr>
          <w:rFonts w:ascii="Arial" w:hAnsi="Arial"/>
        </w:rPr>
      </w:pPr>
      <w:r>
        <w:rPr>
          <w:rFonts w:ascii="Arial" w:hAnsi="Arial"/>
          <w:i/>
        </w:rPr>
        <w:t xml:space="preserve">Off </w:t>
      </w:r>
      <w:r>
        <w:rPr>
          <w:rFonts w:ascii="Arial" w:hAnsi="Arial"/>
        </w:rPr>
        <w:t>is the offset parameter for this event (i.e. A3-Offset), specified as -6dB in TS 38.133 Table A.6.6.2</w:t>
      </w:r>
      <w:r w:rsidR="0046115C">
        <w:rPr>
          <w:rFonts w:ascii="Arial" w:hAnsi="Arial"/>
        </w:rPr>
        <w:t>7</w:t>
      </w:r>
      <w:r>
        <w:rPr>
          <w:rFonts w:ascii="Arial" w:hAnsi="Arial"/>
        </w:rPr>
        <w:t>.1.2-1.</w:t>
      </w:r>
    </w:p>
    <w:p w14:paraId="0219F6D4" w14:textId="77777777" w:rsidR="00541FD3" w:rsidRDefault="00541FD3" w:rsidP="00BF2366">
      <w:pPr>
        <w:spacing w:before="120"/>
        <w:rPr>
          <w:rFonts w:ascii="Arial" w:hAnsi="Arial"/>
        </w:rPr>
      </w:pPr>
      <w:bookmarkStart w:id="61" w:name="OLE_LINK209"/>
      <w:r>
        <w:rPr>
          <w:rFonts w:ascii="Arial" w:hAnsi="Arial"/>
        </w:rPr>
        <w:t>The equation therefore reduces to:</w:t>
      </w:r>
    </w:p>
    <w:p w14:paraId="6EE11703" w14:textId="77777777" w:rsidR="00BF2366" w:rsidRPr="00BF2366" w:rsidRDefault="00541FD3" w:rsidP="00BF2366">
      <w:pPr>
        <w:pStyle w:val="B1"/>
        <w:rPr>
          <w:rFonts w:ascii="Arial" w:hAnsi="Arial" w:cs="Arial"/>
        </w:rPr>
      </w:pPr>
      <w:r w:rsidRPr="00BF2366">
        <w:rPr>
          <w:rFonts w:ascii="Arial" w:hAnsi="Arial" w:cs="Arial"/>
        </w:rPr>
        <w:t>Mn &gt; Mp + Off.</w:t>
      </w:r>
      <w:r w:rsidR="00BF2366" w:rsidRPr="00BF2366">
        <w:rPr>
          <w:rFonts w:ascii="Arial" w:hAnsi="Arial" w:cs="Arial"/>
        </w:rPr>
        <w:t xml:space="preserve"> </w:t>
      </w:r>
    </w:p>
    <w:p w14:paraId="6125C4C0" w14:textId="77777777" w:rsidR="00BF2366" w:rsidRDefault="00BF2366" w:rsidP="00BF2366">
      <w:pPr>
        <w:jc w:val="both"/>
        <w:rPr>
          <w:rFonts w:ascii="Arial" w:hAnsi="Arial"/>
        </w:rPr>
      </w:pPr>
      <w:r>
        <w:rPr>
          <w:rFonts w:ascii="Arial" w:hAnsi="Arial"/>
        </w:rPr>
        <w:t>Putting in values and rearranging gives:</w:t>
      </w:r>
    </w:p>
    <w:p w14:paraId="7C633335" w14:textId="7F61AC07" w:rsidR="00FB39BB" w:rsidRPr="00BF2366" w:rsidRDefault="00BF2366" w:rsidP="00BF2366">
      <w:pPr>
        <w:pStyle w:val="B1"/>
        <w:rPr>
          <w:rFonts w:ascii="Arial" w:hAnsi="Arial" w:cs="Arial"/>
        </w:rPr>
      </w:pPr>
      <w:bookmarkStart w:id="62" w:name="OLE_LINK208"/>
      <w:r w:rsidRPr="00BF2366">
        <w:rPr>
          <w:rFonts w:ascii="Arial" w:hAnsi="Arial" w:cs="Arial"/>
        </w:rPr>
        <w:t xml:space="preserve">Test configuration 1 and 2: -94.65dBm - (-94.65)dBm &gt; -6dB </w:t>
      </w:r>
      <w:r w:rsidR="00541FD3" w:rsidRPr="00BF2366">
        <w:rPr>
          <w:rFonts w:ascii="Arial" w:hAnsi="Arial" w:cs="Arial"/>
        </w:rPr>
        <w:t xml:space="preserve"> </w:t>
      </w:r>
      <w:bookmarkEnd w:id="62"/>
    </w:p>
    <w:p w14:paraId="5C974DEA" w14:textId="6D183C5D" w:rsidR="00BF2366" w:rsidRPr="00BF2366" w:rsidRDefault="00BF2366" w:rsidP="00BF2366">
      <w:pPr>
        <w:pStyle w:val="B1"/>
        <w:rPr>
          <w:rFonts w:ascii="Arial" w:hAnsi="Arial" w:cs="Arial"/>
        </w:rPr>
      </w:pPr>
      <w:r w:rsidRPr="00BF2366">
        <w:rPr>
          <w:rFonts w:ascii="Arial" w:hAnsi="Arial" w:cs="Arial"/>
        </w:rPr>
        <w:t xml:space="preserve">Test configuration </w:t>
      </w:r>
      <w:r w:rsidR="00B836BB">
        <w:rPr>
          <w:rFonts w:ascii="Arial" w:hAnsi="Arial" w:cs="Arial"/>
        </w:rPr>
        <w:t>3</w:t>
      </w:r>
      <w:r w:rsidRPr="00BF2366">
        <w:rPr>
          <w:rFonts w:ascii="Arial" w:hAnsi="Arial" w:cs="Arial"/>
        </w:rPr>
        <w:t>: -9</w:t>
      </w:r>
      <w:r w:rsidR="00551D7D">
        <w:rPr>
          <w:rFonts w:ascii="Arial" w:hAnsi="Arial" w:cs="Arial"/>
        </w:rPr>
        <w:t>1</w:t>
      </w:r>
      <w:r w:rsidRPr="00BF2366">
        <w:rPr>
          <w:rFonts w:ascii="Arial" w:hAnsi="Arial" w:cs="Arial"/>
        </w:rPr>
        <w:t>.65dBm - (-9</w:t>
      </w:r>
      <w:r w:rsidR="00551D7D">
        <w:rPr>
          <w:rFonts w:ascii="Arial" w:hAnsi="Arial" w:cs="Arial"/>
        </w:rPr>
        <w:t>1</w:t>
      </w:r>
      <w:r w:rsidRPr="00BF2366">
        <w:rPr>
          <w:rFonts w:ascii="Arial" w:hAnsi="Arial" w:cs="Arial"/>
        </w:rPr>
        <w:t xml:space="preserve">.65)dBm &gt; -6dB  </w:t>
      </w:r>
    </w:p>
    <w:bookmarkEnd w:id="61"/>
    <w:p w14:paraId="7C958B7B" w14:textId="6F08B721" w:rsidR="00E32472" w:rsidRDefault="006270B6" w:rsidP="00FF0918">
      <w:pPr>
        <w:rPr>
          <w:rFonts w:ascii="Arial" w:hAnsi="Arial"/>
        </w:rPr>
      </w:pPr>
      <w:r>
        <w:rPr>
          <w:rFonts w:ascii="Arial" w:hAnsi="Arial"/>
        </w:rPr>
        <w:t xml:space="preserve">This inequality is satisfied by 6dB under nominal conditions. </w:t>
      </w:r>
      <w:r w:rsidR="00A375FF">
        <w:rPr>
          <w:rFonts w:ascii="Arial" w:hAnsi="Arial"/>
        </w:rPr>
        <w:t xml:space="preserve">The overall uncertainty for UE Measured (Cell 2 SS-RSRP - Cell 1 SS-RSRP), considering both test system and UE measurement uncertainties, is </w:t>
      </w:r>
      <w:r w:rsidR="00A375FF">
        <w:rPr>
          <w:rFonts w:ascii="Arial" w:hAnsi="Arial" w:cs="Arial"/>
        </w:rPr>
        <w:t>±6.66</w:t>
      </w:r>
      <w:r w:rsidR="00A375FF">
        <w:rPr>
          <w:rFonts w:ascii="Arial" w:hAnsi="Arial"/>
        </w:rPr>
        <w:t>dB as calculated in step d) of the accompanying spreadsheet</w:t>
      </w:r>
      <w:r w:rsidR="00BF2366">
        <w:rPr>
          <w:rFonts w:ascii="Arial" w:hAnsi="Arial"/>
        </w:rPr>
        <w:t xml:space="preserve">. </w:t>
      </w:r>
      <w:r w:rsidR="00BF2366">
        <w:rPr>
          <w:rFonts w:ascii="Arial" w:hAnsi="Arial" w:cs="Arial"/>
        </w:rPr>
        <w:t>Accounting for</w:t>
      </w:r>
      <w:r w:rsidR="00E957E0">
        <w:rPr>
          <w:rFonts w:ascii="Arial" w:hAnsi="Arial" w:cs="Arial"/>
        </w:rPr>
        <w:t xml:space="preserve"> this overall uncertainty, </w:t>
      </w:r>
      <w:r w:rsidR="00BF2366">
        <w:rPr>
          <w:rFonts w:ascii="Arial" w:hAnsi="Arial" w:cs="Arial"/>
        </w:rPr>
        <w:t xml:space="preserve">the inequality defined above does not ensure that </w:t>
      </w:r>
      <w:r w:rsidR="00253E96">
        <w:rPr>
          <w:rFonts w:ascii="Arial" w:hAnsi="Arial" w:cs="Arial"/>
        </w:rPr>
        <w:t>(</w:t>
      </w:r>
      <w:r w:rsidR="00BF2366">
        <w:rPr>
          <w:rFonts w:ascii="Arial" w:hAnsi="Arial" w:cs="Arial"/>
        </w:rPr>
        <w:t>Cell 2 SS-RSRP – Cell 1 SS-RSRP</w:t>
      </w:r>
      <w:r w:rsidR="00253E96">
        <w:rPr>
          <w:rFonts w:ascii="Arial" w:hAnsi="Arial" w:cs="Arial"/>
        </w:rPr>
        <w:t xml:space="preserve">) </w:t>
      </w:r>
      <w:r w:rsidR="00BF2366">
        <w:rPr>
          <w:rFonts w:ascii="Arial" w:hAnsi="Arial" w:cs="Arial"/>
        </w:rPr>
        <w:t>&gt; A3 offset. Therefore a -1dB offset is required to be applied to the A3-offset so the inequality is satisfied.</w:t>
      </w:r>
    </w:p>
    <w:bookmarkEnd w:id="59"/>
    <w:p w14:paraId="5F2CD38E" w14:textId="3F332476" w:rsidR="005C1453" w:rsidRDefault="00614861" w:rsidP="005F13F7">
      <w:pPr>
        <w:jc w:val="both"/>
        <w:rPr>
          <w:rFonts w:ascii="Arial" w:hAnsi="Arial"/>
        </w:rPr>
      </w:pPr>
      <w:r>
        <w:rPr>
          <w:rFonts w:ascii="Arial" w:hAnsi="Arial"/>
        </w:rPr>
        <w:t>D</w:t>
      </w:r>
      <w:r w:rsidR="005F13F7">
        <w:rPr>
          <w:rFonts w:ascii="Arial" w:hAnsi="Arial"/>
        </w:rPr>
        <w:t>uring</w:t>
      </w:r>
      <w:r w:rsidR="00214AE7">
        <w:rPr>
          <w:rFonts w:ascii="Arial" w:hAnsi="Arial"/>
        </w:rPr>
        <w:t xml:space="preserve"> T1 and </w:t>
      </w:r>
      <w:r w:rsidR="005F13F7">
        <w:rPr>
          <w:rFonts w:ascii="Arial" w:hAnsi="Arial"/>
        </w:rPr>
        <w:t>T2</w:t>
      </w:r>
      <w:r w:rsidR="008031F5">
        <w:rPr>
          <w:rFonts w:ascii="Arial" w:hAnsi="Arial"/>
        </w:rPr>
        <w:t xml:space="preserve">, </w:t>
      </w:r>
      <w:bookmarkStart w:id="63" w:name="OLE_LINK57"/>
      <w:r w:rsidR="005F13F7">
        <w:rPr>
          <w:rFonts w:ascii="Arial" w:hAnsi="Arial"/>
        </w:rPr>
        <w:t xml:space="preserve">the </w:t>
      </w:r>
      <w:r w:rsidR="004D2156">
        <w:rPr>
          <w:rFonts w:ascii="Arial" w:hAnsi="Arial"/>
        </w:rPr>
        <w:t xml:space="preserve">SSB </w:t>
      </w:r>
      <w:r w:rsidR="006E5834">
        <w:rPr>
          <w:rFonts w:ascii="Arial" w:eastAsia="宋体" w:hAnsi="Arial"/>
          <w:lang w:eastAsia="zh-CN"/>
        </w:rPr>
        <w:t>Ês/Iot</w:t>
      </w:r>
      <w:r w:rsidR="005F13F7">
        <w:rPr>
          <w:rFonts w:ascii="Arial" w:hAnsi="Arial"/>
        </w:rPr>
        <w:t xml:space="preserve">, SSB_RP of all NR Cells and the Io on </w:t>
      </w:r>
      <w:r w:rsidR="008902FB">
        <w:rPr>
          <w:rFonts w:ascii="Arial" w:hAnsi="Arial"/>
        </w:rPr>
        <w:t xml:space="preserve">all </w:t>
      </w:r>
      <w:r w:rsidR="005F13F7">
        <w:rPr>
          <w:rFonts w:ascii="Arial" w:hAnsi="Arial"/>
        </w:rPr>
        <w:t>NR RF channel</w:t>
      </w:r>
      <w:r w:rsidR="008902FB">
        <w:rPr>
          <w:rFonts w:ascii="Arial" w:hAnsi="Arial"/>
        </w:rPr>
        <w:t xml:space="preserve">s </w:t>
      </w:r>
      <w:r w:rsidR="005F13F7">
        <w:rPr>
          <w:rFonts w:ascii="Arial" w:hAnsi="Arial"/>
        </w:rPr>
        <w:t xml:space="preserve">are fulfilling the required side conditions </w:t>
      </w:r>
      <w:r w:rsidR="00E5650C">
        <w:rPr>
          <w:rFonts w:ascii="Arial" w:hAnsi="Arial"/>
        </w:rPr>
        <w:t>considering</w:t>
      </w:r>
      <w:r w:rsidR="005F13F7">
        <w:rPr>
          <w:rFonts w:ascii="Arial" w:hAnsi="Arial"/>
        </w:rPr>
        <w:t xml:space="preserve"> the uncertainties, and therefore no offsets are required.</w:t>
      </w:r>
    </w:p>
    <w:p w14:paraId="226A41FC" w14:textId="77777777" w:rsidR="00E5650C" w:rsidRDefault="00E5650C" w:rsidP="005F13F7">
      <w:pPr>
        <w:jc w:val="both"/>
        <w:rPr>
          <w:rFonts w:ascii="Arial" w:hAnsi="Arial"/>
        </w:rPr>
      </w:pPr>
    </w:p>
    <w:bookmarkEnd w:id="60"/>
    <w:bookmarkEnd w:id="63"/>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3E8DEED3" w14:textId="77777777" w:rsidR="00641A58" w:rsidRPr="00BB0F57" w:rsidRDefault="00641A58"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56C25D5A"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A57125">
        <w:rPr>
          <w:rFonts w:ascii="Arial" w:eastAsia="宋体"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w:t>
      </w:r>
      <w:bookmarkStart w:id="64" w:name="OLE_LINK36"/>
      <w:r w:rsidRPr="000C3F6F">
        <w:rPr>
          <w:rFonts w:ascii="Arial" w:hAnsi="Arial"/>
        </w:rPr>
        <w:t>so a selection is made of those critical to the test verdict</w:t>
      </w:r>
      <w:bookmarkEnd w:id="64"/>
      <w:r w:rsidRPr="000C3F6F">
        <w:rPr>
          <w:rFonts w:ascii="Arial" w:hAnsi="Arial"/>
        </w:rPr>
        <w:t xml:space="preserve">.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65" w:name="OLE_LINK35"/>
      <w:bookmarkStart w:id="66" w:name="OLE_LINK62"/>
      <w:r w:rsidRPr="00996475">
        <w:rPr>
          <w:rFonts w:ascii="Arial" w:hAnsi="Arial"/>
        </w:rPr>
        <w:t>turquoise</w:t>
      </w:r>
      <w:bookmarkEnd w:id="65"/>
      <w:r w:rsidRPr="00996475">
        <w:rPr>
          <w:rFonts w:ascii="Arial" w:hAnsi="Arial"/>
        </w:rPr>
        <w:t xml:space="preserve"> cells </w:t>
      </w:r>
      <w:bookmarkEnd w:id="66"/>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1A6FAF91" w:rsidR="00B06F7E" w:rsidRDefault="00B06F7E" w:rsidP="00B33D82">
      <w:pPr>
        <w:rPr>
          <w:rFonts w:ascii="Arial" w:hAnsi="Arial"/>
        </w:rPr>
      </w:pPr>
      <w:r>
        <w:rPr>
          <w:rFonts w:ascii="Arial" w:hAnsi="Arial"/>
        </w:rPr>
        <w:t>For this test, the verdict is based on the</w:t>
      </w:r>
      <w:r w:rsidR="00332108">
        <w:rPr>
          <w:rFonts w:ascii="Arial" w:hAnsi="Arial"/>
        </w:rPr>
        <w:t xml:space="preserve"> L1</w:t>
      </w:r>
      <w:r>
        <w:rPr>
          <w:rFonts w:ascii="Arial" w:hAnsi="Arial"/>
        </w:rPr>
        <w:t>-RSRP values reported by the UE.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385037E7"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732D">
        <w:rPr>
          <w:rFonts w:ascii="Arial" w:hAnsi="Arial"/>
        </w:rPr>
        <w:t>L1</w:t>
      </w:r>
      <w:r>
        <w:rPr>
          <w:rFonts w:ascii="Arial" w:hAnsi="Arial"/>
        </w:rPr>
        <w:t xml:space="preserve">-RSRP reports) </w:t>
      </w:r>
    </w:p>
    <w:p w14:paraId="3E0FFAA2" w14:textId="1F6284BB"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 calculate the range of</w:t>
      </w:r>
      <w:r w:rsidR="00921B6A">
        <w:rPr>
          <w:rFonts w:ascii="Arial" w:hAnsi="Arial"/>
        </w:rPr>
        <w:t xml:space="preserve"> L1</w:t>
      </w:r>
      <w:r>
        <w:rPr>
          <w:rFonts w:ascii="Arial" w:hAnsi="Arial"/>
        </w:rPr>
        <w:t>-RSRP values that a conformant UE could report.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5DA897A" w14:textId="559E5CBE" w:rsidR="00BC4995" w:rsidRDefault="00BC4995" w:rsidP="00B33D82">
      <w:pPr>
        <w:rPr>
          <w:rFonts w:ascii="Arial" w:hAnsi="Arial"/>
        </w:rPr>
      </w:pPr>
      <w:r w:rsidRPr="00806797">
        <w:rPr>
          <w:rFonts w:ascii="Arial" w:hAnsi="Arial"/>
        </w:rPr>
        <w:t xml:space="preserve">TS 38.533 </w:t>
      </w:r>
      <w:r w:rsidRPr="00AA172D">
        <w:rPr>
          <w:rFonts w:ascii="Arial" w:hAnsi="Arial"/>
        </w:rPr>
        <w:t xml:space="preserve">test case </w:t>
      </w:r>
      <w:r w:rsidR="00FC1E95">
        <w:rPr>
          <w:rFonts w:ascii="Arial" w:hAnsi="Arial"/>
        </w:rPr>
        <w:t>6</w:t>
      </w:r>
      <w:r w:rsidRPr="00AA172D">
        <w:rPr>
          <w:rFonts w:ascii="Arial" w:hAnsi="Arial"/>
        </w:rPr>
        <w:t>.6.</w:t>
      </w:r>
      <w:r w:rsidR="00FC1E95">
        <w:rPr>
          <w:rFonts w:ascii="Arial" w:hAnsi="Arial"/>
        </w:rPr>
        <w:t>2</w:t>
      </w:r>
      <w:r w:rsidR="007561D8">
        <w:rPr>
          <w:rFonts w:ascii="Arial" w:hAnsi="Arial"/>
        </w:rPr>
        <w:t>7</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sidR="00AC3C84">
        <w:rPr>
          <w:rFonts w:ascii="Arial" w:hAnsi="Arial"/>
        </w:rPr>
        <w:t xml:space="preserve">. </w:t>
      </w:r>
      <w:bookmarkStart w:id="67" w:name="OLE_LINK241"/>
      <w:r w:rsidR="00AC3C84">
        <w:rPr>
          <w:rFonts w:ascii="Arial" w:hAnsi="Arial"/>
        </w:rPr>
        <w:t>The shaded cells show what changes for different configurations</w:t>
      </w:r>
      <w:bookmarkEnd w:id="67"/>
      <w:r w:rsidR="00AC3C84">
        <w:rPr>
          <w:rFonts w:ascii="Arial" w:hAnsi="Arial"/>
        </w:rPr>
        <w:t xml:space="preserve">. </w:t>
      </w:r>
      <w:r>
        <w:rPr>
          <w:rFonts w:ascii="Arial" w:hAnsi="Arial"/>
        </w:rPr>
        <w:t>The following parameters are changed:</w:t>
      </w:r>
    </w:p>
    <w:p w14:paraId="2BD8C931" w14:textId="77777777" w:rsidR="00BC4995" w:rsidRDefault="00BC4995" w:rsidP="00B33D82">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36AB154C" w14:textId="77777777" w:rsidR="00BC4995" w:rsidRPr="00531335" w:rsidRDefault="00BC4995" w:rsidP="00B33D82">
      <w:pPr>
        <w:numPr>
          <w:ilvl w:val="0"/>
          <w:numId w:val="16"/>
        </w:numPr>
        <w:rPr>
          <w:rFonts w:ascii="Arial" w:hAnsi="Arial" w:cs="Arial"/>
        </w:rPr>
      </w:pPr>
      <w:r>
        <w:rPr>
          <w:rFonts w:ascii="Arial" w:hAnsi="Arial" w:cs="Arial"/>
        </w:rPr>
        <w:t>Channel bandwidth, section a)</w:t>
      </w:r>
    </w:p>
    <w:p w14:paraId="5C5CDCCC" w14:textId="77777777" w:rsidR="00BC4995" w:rsidRDefault="00BC4995" w:rsidP="00B33D82">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51ED6886" w14:textId="1DC37D4A" w:rsidR="003433B5" w:rsidRPr="0093093A" w:rsidRDefault="00BC4995" w:rsidP="0093093A">
      <w:pPr>
        <w:numPr>
          <w:ilvl w:val="0"/>
          <w:numId w:val="16"/>
        </w:numPr>
        <w:rPr>
          <w:rFonts w:ascii="Arial" w:hAnsi="Arial" w:cs="Arial"/>
        </w:rPr>
      </w:pPr>
      <w:r w:rsidRPr="009B2E61">
        <w:rPr>
          <w:rFonts w:ascii="Arial" w:hAnsi="Arial" w:cs="Arial"/>
        </w:rPr>
        <w:t>SSB_RP minimum requirement, section g) and associated Source/Reference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433B5" w:rsidRPr="0093093A"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90AD3" w14:textId="77777777" w:rsidR="00041B92" w:rsidRPr="00D94B24" w:rsidRDefault="00041B92" w:rsidP="00D24C15">
      <w:pPr>
        <w:spacing w:after="0"/>
      </w:pPr>
      <w:r>
        <w:separator/>
      </w:r>
    </w:p>
  </w:endnote>
  <w:endnote w:type="continuationSeparator" w:id="0">
    <w:p w14:paraId="680E16E7" w14:textId="77777777" w:rsidR="00041B92" w:rsidRPr="00D94B24" w:rsidRDefault="00041B9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D841E" w14:textId="77777777" w:rsidR="00041B92" w:rsidRPr="00D94B24" w:rsidRDefault="00041B92" w:rsidP="00D24C15">
      <w:pPr>
        <w:spacing w:after="0"/>
      </w:pPr>
      <w:r>
        <w:separator/>
      </w:r>
    </w:p>
  </w:footnote>
  <w:footnote w:type="continuationSeparator" w:id="0">
    <w:p w14:paraId="5A609917" w14:textId="77777777" w:rsidR="00041B92" w:rsidRPr="00D94B24" w:rsidRDefault="00041B9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0"/>
  </w:num>
  <w:num w:numId="2" w16cid:durableId="651106485">
    <w:abstractNumId w:val="0"/>
  </w:num>
  <w:num w:numId="3" w16cid:durableId="1194808929">
    <w:abstractNumId w:val="14"/>
  </w:num>
  <w:num w:numId="4" w16cid:durableId="1337229232">
    <w:abstractNumId w:val="15"/>
  </w:num>
  <w:num w:numId="5" w16cid:durableId="1446802660">
    <w:abstractNumId w:val="9"/>
  </w:num>
  <w:num w:numId="6" w16cid:durableId="1994987100">
    <w:abstractNumId w:val="11"/>
  </w:num>
  <w:num w:numId="7" w16cid:durableId="172037943">
    <w:abstractNumId w:val="7"/>
  </w:num>
  <w:num w:numId="8" w16cid:durableId="860359572">
    <w:abstractNumId w:val="2"/>
  </w:num>
  <w:num w:numId="9" w16cid:durableId="839583105">
    <w:abstractNumId w:val="13"/>
  </w:num>
  <w:num w:numId="10" w16cid:durableId="885946407">
    <w:abstractNumId w:val="8"/>
  </w:num>
  <w:num w:numId="11" w16cid:durableId="1818261910">
    <w:abstractNumId w:val="5"/>
  </w:num>
  <w:num w:numId="12" w16cid:durableId="1471173991">
    <w:abstractNumId w:val="3"/>
  </w:num>
  <w:num w:numId="13" w16cid:durableId="1823571522">
    <w:abstractNumId w:val="4"/>
  </w:num>
  <w:num w:numId="14" w16cid:durableId="439960974">
    <w:abstractNumId w:val="6"/>
  </w:num>
  <w:num w:numId="15" w16cid:durableId="1899591536">
    <w:abstractNumId w:val="12"/>
  </w:num>
  <w:num w:numId="16" w16cid:durableId="35814800">
    <w:abstractNumId w:val="1"/>
  </w:num>
  <w:num w:numId="17" w16cid:durableId="567501054">
    <w:abstractNumId w:val="7"/>
  </w:num>
  <w:num w:numId="18" w16cid:durableId="1188517900">
    <w:abstractNumId w:val="16"/>
  </w:num>
  <w:num w:numId="19" w16cid:durableId="426193079">
    <w:abstractNumId w:val="7"/>
  </w:num>
  <w:num w:numId="20" w16cid:durableId="347484630">
    <w:abstractNumId w:val="3"/>
  </w:num>
  <w:num w:numId="21" w16cid:durableId="758330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10A3E"/>
    <w:rsid w:val="00011A50"/>
    <w:rsid w:val="00011F8A"/>
    <w:rsid w:val="000125E2"/>
    <w:rsid w:val="000128D7"/>
    <w:rsid w:val="0001398A"/>
    <w:rsid w:val="00013E80"/>
    <w:rsid w:val="00014701"/>
    <w:rsid w:val="0001472B"/>
    <w:rsid w:val="0001689C"/>
    <w:rsid w:val="0002057E"/>
    <w:rsid w:val="0002062D"/>
    <w:rsid w:val="000209A4"/>
    <w:rsid w:val="0002226F"/>
    <w:rsid w:val="000225D5"/>
    <w:rsid w:val="000237BF"/>
    <w:rsid w:val="00025C7B"/>
    <w:rsid w:val="000303FE"/>
    <w:rsid w:val="00030E4B"/>
    <w:rsid w:val="00032D62"/>
    <w:rsid w:val="000341C1"/>
    <w:rsid w:val="00041B92"/>
    <w:rsid w:val="00042A61"/>
    <w:rsid w:val="00047387"/>
    <w:rsid w:val="0005103E"/>
    <w:rsid w:val="000518C2"/>
    <w:rsid w:val="00052050"/>
    <w:rsid w:val="000531BB"/>
    <w:rsid w:val="00056B4D"/>
    <w:rsid w:val="0006085A"/>
    <w:rsid w:val="00061406"/>
    <w:rsid w:val="00063A4F"/>
    <w:rsid w:val="00064B74"/>
    <w:rsid w:val="00066E05"/>
    <w:rsid w:val="00071BF6"/>
    <w:rsid w:val="000740C5"/>
    <w:rsid w:val="00076942"/>
    <w:rsid w:val="0008323B"/>
    <w:rsid w:val="000836F6"/>
    <w:rsid w:val="00083E59"/>
    <w:rsid w:val="0008482B"/>
    <w:rsid w:val="00085E43"/>
    <w:rsid w:val="0008681D"/>
    <w:rsid w:val="00091741"/>
    <w:rsid w:val="000A5F22"/>
    <w:rsid w:val="000A6A79"/>
    <w:rsid w:val="000B1B4C"/>
    <w:rsid w:val="000B2F19"/>
    <w:rsid w:val="000B4027"/>
    <w:rsid w:val="000B5C03"/>
    <w:rsid w:val="000B76B5"/>
    <w:rsid w:val="000C157A"/>
    <w:rsid w:val="000C3547"/>
    <w:rsid w:val="000C3F6F"/>
    <w:rsid w:val="000C6FA9"/>
    <w:rsid w:val="000E0E24"/>
    <w:rsid w:val="000E236C"/>
    <w:rsid w:val="000E72D8"/>
    <w:rsid w:val="000E7EFC"/>
    <w:rsid w:val="000F3B3A"/>
    <w:rsid w:val="000F455C"/>
    <w:rsid w:val="000F541A"/>
    <w:rsid w:val="000F6ABE"/>
    <w:rsid w:val="000F6F4F"/>
    <w:rsid w:val="00101A0D"/>
    <w:rsid w:val="001025C2"/>
    <w:rsid w:val="00104FE2"/>
    <w:rsid w:val="001052C8"/>
    <w:rsid w:val="0010568D"/>
    <w:rsid w:val="00105FE0"/>
    <w:rsid w:val="00114922"/>
    <w:rsid w:val="001162DA"/>
    <w:rsid w:val="00117AEA"/>
    <w:rsid w:val="0013034B"/>
    <w:rsid w:val="00130B9D"/>
    <w:rsid w:val="00134431"/>
    <w:rsid w:val="001349DF"/>
    <w:rsid w:val="001365D5"/>
    <w:rsid w:val="00136716"/>
    <w:rsid w:val="00137E24"/>
    <w:rsid w:val="001434B7"/>
    <w:rsid w:val="00144EAB"/>
    <w:rsid w:val="00147B09"/>
    <w:rsid w:val="00151703"/>
    <w:rsid w:val="00156AB3"/>
    <w:rsid w:val="001621FC"/>
    <w:rsid w:val="001639C2"/>
    <w:rsid w:val="00165DF9"/>
    <w:rsid w:val="00171075"/>
    <w:rsid w:val="001767CD"/>
    <w:rsid w:val="00181C7A"/>
    <w:rsid w:val="00182AB1"/>
    <w:rsid w:val="00184200"/>
    <w:rsid w:val="0019095D"/>
    <w:rsid w:val="001924CB"/>
    <w:rsid w:val="00192CA2"/>
    <w:rsid w:val="00193354"/>
    <w:rsid w:val="00195B1F"/>
    <w:rsid w:val="001975D2"/>
    <w:rsid w:val="00197DFE"/>
    <w:rsid w:val="001A00E9"/>
    <w:rsid w:val="001A06E7"/>
    <w:rsid w:val="001A0BFB"/>
    <w:rsid w:val="001A20B7"/>
    <w:rsid w:val="001A2AB0"/>
    <w:rsid w:val="001A2ECE"/>
    <w:rsid w:val="001A3BF0"/>
    <w:rsid w:val="001A4964"/>
    <w:rsid w:val="001A58F7"/>
    <w:rsid w:val="001A5957"/>
    <w:rsid w:val="001A751B"/>
    <w:rsid w:val="001A7A86"/>
    <w:rsid w:val="001A7B84"/>
    <w:rsid w:val="001B0C3D"/>
    <w:rsid w:val="001B0E00"/>
    <w:rsid w:val="001B37AF"/>
    <w:rsid w:val="001B7EAB"/>
    <w:rsid w:val="001C1D0B"/>
    <w:rsid w:val="001C46AB"/>
    <w:rsid w:val="001C5F01"/>
    <w:rsid w:val="001C5F3F"/>
    <w:rsid w:val="001D0582"/>
    <w:rsid w:val="001D20FA"/>
    <w:rsid w:val="001D439D"/>
    <w:rsid w:val="001D4875"/>
    <w:rsid w:val="001D6F19"/>
    <w:rsid w:val="001E3329"/>
    <w:rsid w:val="001E6361"/>
    <w:rsid w:val="001E7DC3"/>
    <w:rsid w:val="001F1556"/>
    <w:rsid w:val="001F40AB"/>
    <w:rsid w:val="001F590F"/>
    <w:rsid w:val="001F6563"/>
    <w:rsid w:val="001F7ECE"/>
    <w:rsid w:val="002006B4"/>
    <w:rsid w:val="002018A9"/>
    <w:rsid w:val="00203B27"/>
    <w:rsid w:val="00204700"/>
    <w:rsid w:val="00205F02"/>
    <w:rsid w:val="0020653C"/>
    <w:rsid w:val="00206953"/>
    <w:rsid w:val="00211CD9"/>
    <w:rsid w:val="00212C11"/>
    <w:rsid w:val="002134E9"/>
    <w:rsid w:val="00214AE7"/>
    <w:rsid w:val="00214C56"/>
    <w:rsid w:val="00220FED"/>
    <w:rsid w:val="002231C3"/>
    <w:rsid w:val="00224F2D"/>
    <w:rsid w:val="00225262"/>
    <w:rsid w:val="00230BA5"/>
    <w:rsid w:val="00230EDD"/>
    <w:rsid w:val="002400E6"/>
    <w:rsid w:val="002408A4"/>
    <w:rsid w:val="002417FA"/>
    <w:rsid w:val="002459B6"/>
    <w:rsid w:val="00246723"/>
    <w:rsid w:val="002500AA"/>
    <w:rsid w:val="00251319"/>
    <w:rsid w:val="00253E96"/>
    <w:rsid w:val="002548D6"/>
    <w:rsid w:val="00257730"/>
    <w:rsid w:val="00261030"/>
    <w:rsid w:val="002651F7"/>
    <w:rsid w:val="00265DC0"/>
    <w:rsid w:val="00266BF0"/>
    <w:rsid w:val="00272004"/>
    <w:rsid w:val="002810E9"/>
    <w:rsid w:val="00285BFE"/>
    <w:rsid w:val="0029085C"/>
    <w:rsid w:val="002937C2"/>
    <w:rsid w:val="00294BD7"/>
    <w:rsid w:val="00296058"/>
    <w:rsid w:val="002A3A15"/>
    <w:rsid w:val="002A3D3D"/>
    <w:rsid w:val="002A507A"/>
    <w:rsid w:val="002A561D"/>
    <w:rsid w:val="002A64E7"/>
    <w:rsid w:val="002A6CA3"/>
    <w:rsid w:val="002B4A2F"/>
    <w:rsid w:val="002B4F56"/>
    <w:rsid w:val="002B5796"/>
    <w:rsid w:val="002B7ABA"/>
    <w:rsid w:val="002C3058"/>
    <w:rsid w:val="002C4D8C"/>
    <w:rsid w:val="002C5650"/>
    <w:rsid w:val="002D20D7"/>
    <w:rsid w:val="002D218D"/>
    <w:rsid w:val="002D3278"/>
    <w:rsid w:val="002D5F5E"/>
    <w:rsid w:val="002D6E28"/>
    <w:rsid w:val="002E28A6"/>
    <w:rsid w:val="002E3CC5"/>
    <w:rsid w:val="002E7471"/>
    <w:rsid w:val="002E7B5D"/>
    <w:rsid w:val="002F14A0"/>
    <w:rsid w:val="002F4B8F"/>
    <w:rsid w:val="002F704B"/>
    <w:rsid w:val="0030272E"/>
    <w:rsid w:val="0031107C"/>
    <w:rsid w:val="003115D0"/>
    <w:rsid w:val="003139B2"/>
    <w:rsid w:val="0031565B"/>
    <w:rsid w:val="00315FB0"/>
    <w:rsid w:val="00322DF1"/>
    <w:rsid w:val="0032395A"/>
    <w:rsid w:val="003241C9"/>
    <w:rsid w:val="00325D80"/>
    <w:rsid w:val="00330B8C"/>
    <w:rsid w:val="00331F6E"/>
    <w:rsid w:val="00332108"/>
    <w:rsid w:val="00334264"/>
    <w:rsid w:val="00335F14"/>
    <w:rsid w:val="00337A40"/>
    <w:rsid w:val="003401B1"/>
    <w:rsid w:val="00341256"/>
    <w:rsid w:val="00341F67"/>
    <w:rsid w:val="00341FFC"/>
    <w:rsid w:val="00342920"/>
    <w:rsid w:val="003433B5"/>
    <w:rsid w:val="00343BDA"/>
    <w:rsid w:val="00344E00"/>
    <w:rsid w:val="00345376"/>
    <w:rsid w:val="003461C0"/>
    <w:rsid w:val="00346B2B"/>
    <w:rsid w:val="0034728E"/>
    <w:rsid w:val="003476C7"/>
    <w:rsid w:val="003502E0"/>
    <w:rsid w:val="003612D5"/>
    <w:rsid w:val="003617B5"/>
    <w:rsid w:val="003654FA"/>
    <w:rsid w:val="003668BA"/>
    <w:rsid w:val="00374BA5"/>
    <w:rsid w:val="00375040"/>
    <w:rsid w:val="0037714C"/>
    <w:rsid w:val="00380E63"/>
    <w:rsid w:val="00385039"/>
    <w:rsid w:val="00385955"/>
    <w:rsid w:val="00385D18"/>
    <w:rsid w:val="0038601A"/>
    <w:rsid w:val="003876E5"/>
    <w:rsid w:val="00391380"/>
    <w:rsid w:val="00392BF1"/>
    <w:rsid w:val="00394149"/>
    <w:rsid w:val="00395480"/>
    <w:rsid w:val="003973E1"/>
    <w:rsid w:val="0039757A"/>
    <w:rsid w:val="003A03AD"/>
    <w:rsid w:val="003A5AFC"/>
    <w:rsid w:val="003A6BF8"/>
    <w:rsid w:val="003B1A76"/>
    <w:rsid w:val="003B515A"/>
    <w:rsid w:val="003B69D8"/>
    <w:rsid w:val="003B6C88"/>
    <w:rsid w:val="003B7096"/>
    <w:rsid w:val="003C0D39"/>
    <w:rsid w:val="003C73F4"/>
    <w:rsid w:val="003C78E5"/>
    <w:rsid w:val="003D1670"/>
    <w:rsid w:val="003D2F3A"/>
    <w:rsid w:val="003E09EA"/>
    <w:rsid w:val="003E0B9A"/>
    <w:rsid w:val="003E280B"/>
    <w:rsid w:val="003F1628"/>
    <w:rsid w:val="003F1C0A"/>
    <w:rsid w:val="003F236C"/>
    <w:rsid w:val="003F49F8"/>
    <w:rsid w:val="003F4A2C"/>
    <w:rsid w:val="003F61F1"/>
    <w:rsid w:val="003F7930"/>
    <w:rsid w:val="00402273"/>
    <w:rsid w:val="00406CF2"/>
    <w:rsid w:val="00407497"/>
    <w:rsid w:val="004108E8"/>
    <w:rsid w:val="00411BF5"/>
    <w:rsid w:val="00416FBC"/>
    <w:rsid w:val="00417D98"/>
    <w:rsid w:val="00417F71"/>
    <w:rsid w:val="00421D86"/>
    <w:rsid w:val="00421E1D"/>
    <w:rsid w:val="00422D21"/>
    <w:rsid w:val="0042466D"/>
    <w:rsid w:val="0043119F"/>
    <w:rsid w:val="004317F2"/>
    <w:rsid w:val="00431CA4"/>
    <w:rsid w:val="0044429D"/>
    <w:rsid w:val="00444550"/>
    <w:rsid w:val="00444E69"/>
    <w:rsid w:val="0045128D"/>
    <w:rsid w:val="00453F69"/>
    <w:rsid w:val="004561C9"/>
    <w:rsid w:val="0046115C"/>
    <w:rsid w:val="00462B27"/>
    <w:rsid w:val="00465E38"/>
    <w:rsid w:val="0046698E"/>
    <w:rsid w:val="0046714A"/>
    <w:rsid w:val="00472C15"/>
    <w:rsid w:val="00477926"/>
    <w:rsid w:val="00481FA0"/>
    <w:rsid w:val="00482347"/>
    <w:rsid w:val="00483FC0"/>
    <w:rsid w:val="00484B76"/>
    <w:rsid w:val="00486EE3"/>
    <w:rsid w:val="00490424"/>
    <w:rsid w:val="004927B3"/>
    <w:rsid w:val="00494514"/>
    <w:rsid w:val="00497EC4"/>
    <w:rsid w:val="00497F33"/>
    <w:rsid w:val="004A5BDA"/>
    <w:rsid w:val="004A754A"/>
    <w:rsid w:val="004B0C3E"/>
    <w:rsid w:val="004B29C9"/>
    <w:rsid w:val="004B4D03"/>
    <w:rsid w:val="004C3B8C"/>
    <w:rsid w:val="004C4A4C"/>
    <w:rsid w:val="004C7170"/>
    <w:rsid w:val="004D2156"/>
    <w:rsid w:val="004D342A"/>
    <w:rsid w:val="004D3823"/>
    <w:rsid w:val="004D3949"/>
    <w:rsid w:val="004D651E"/>
    <w:rsid w:val="004E3F6C"/>
    <w:rsid w:val="004E406B"/>
    <w:rsid w:val="004E7DCD"/>
    <w:rsid w:val="004F029B"/>
    <w:rsid w:val="004F14F5"/>
    <w:rsid w:val="004F19DC"/>
    <w:rsid w:val="004F1B8C"/>
    <w:rsid w:val="004F4734"/>
    <w:rsid w:val="004F6106"/>
    <w:rsid w:val="004F653C"/>
    <w:rsid w:val="004F6C65"/>
    <w:rsid w:val="00501EC1"/>
    <w:rsid w:val="00502037"/>
    <w:rsid w:val="0050700D"/>
    <w:rsid w:val="00516904"/>
    <w:rsid w:val="005171A7"/>
    <w:rsid w:val="00517959"/>
    <w:rsid w:val="00520EEF"/>
    <w:rsid w:val="00521EBC"/>
    <w:rsid w:val="0052305A"/>
    <w:rsid w:val="00526A28"/>
    <w:rsid w:val="00527BD0"/>
    <w:rsid w:val="00527C3A"/>
    <w:rsid w:val="005330CF"/>
    <w:rsid w:val="00535ECA"/>
    <w:rsid w:val="0054187B"/>
    <w:rsid w:val="00541FD3"/>
    <w:rsid w:val="005429E3"/>
    <w:rsid w:val="00543850"/>
    <w:rsid w:val="00546B7F"/>
    <w:rsid w:val="00550992"/>
    <w:rsid w:val="00551D7D"/>
    <w:rsid w:val="0055287D"/>
    <w:rsid w:val="00552B5F"/>
    <w:rsid w:val="00553DDF"/>
    <w:rsid w:val="00560305"/>
    <w:rsid w:val="0056482D"/>
    <w:rsid w:val="00567806"/>
    <w:rsid w:val="00570AE3"/>
    <w:rsid w:val="0057214A"/>
    <w:rsid w:val="005755B2"/>
    <w:rsid w:val="00575774"/>
    <w:rsid w:val="00583129"/>
    <w:rsid w:val="00584657"/>
    <w:rsid w:val="00585A58"/>
    <w:rsid w:val="00587E4F"/>
    <w:rsid w:val="00592121"/>
    <w:rsid w:val="00593266"/>
    <w:rsid w:val="00593FF2"/>
    <w:rsid w:val="005A38F0"/>
    <w:rsid w:val="005A6E03"/>
    <w:rsid w:val="005C07D5"/>
    <w:rsid w:val="005C1453"/>
    <w:rsid w:val="005C27A6"/>
    <w:rsid w:val="005C2E73"/>
    <w:rsid w:val="005C371C"/>
    <w:rsid w:val="005C5455"/>
    <w:rsid w:val="005D6D6D"/>
    <w:rsid w:val="005D7DAB"/>
    <w:rsid w:val="005E0D02"/>
    <w:rsid w:val="005E296F"/>
    <w:rsid w:val="005E553D"/>
    <w:rsid w:val="005E5D11"/>
    <w:rsid w:val="005F13F7"/>
    <w:rsid w:val="005F2CB9"/>
    <w:rsid w:val="0060049C"/>
    <w:rsid w:val="006015A2"/>
    <w:rsid w:val="00606529"/>
    <w:rsid w:val="00606F46"/>
    <w:rsid w:val="00610027"/>
    <w:rsid w:val="00610782"/>
    <w:rsid w:val="006120BA"/>
    <w:rsid w:val="006141C2"/>
    <w:rsid w:val="00614861"/>
    <w:rsid w:val="00617C6B"/>
    <w:rsid w:val="0062346E"/>
    <w:rsid w:val="00624BBE"/>
    <w:rsid w:val="006253A8"/>
    <w:rsid w:val="006270B6"/>
    <w:rsid w:val="0062718D"/>
    <w:rsid w:val="00630C6D"/>
    <w:rsid w:val="00631B60"/>
    <w:rsid w:val="006348A4"/>
    <w:rsid w:val="00634A61"/>
    <w:rsid w:val="00634BA2"/>
    <w:rsid w:val="0063713D"/>
    <w:rsid w:val="00641A58"/>
    <w:rsid w:val="00641E61"/>
    <w:rsid w:val="006439EC"/>
    <w:rsid w:val="00644662"/>
    <w:rsid w:val="00644741"/>
    <w:rsid w:val="00652445"/>
    <w:rsid w:val="00653D3F"/>
    <w:rsid w:val="00654B13"/>
    <w:rsid w:val="006559FD"/>
    <w:rsid w:val="006638BC"/>
    <w:rsid w:val="00664C95"/>
    <w:rsid w:val="00671EC2"/>
    <w:rsid w:val="00676747"/>
    <w:rsid w:val="00676FD5"/>
    <w:rsid w:val="00680EAD"/>
    <w:rsid w:val="006815DE"/>
    <w:rsid w:val="00682223"/>
    <w:rsid w:val="0068253F"/>
    <w:rsid w:val="00682FE1"/>
    <w:rsid w:val="006839A5"/>
    <w:rsid w:val="006840B0"/>
    <w:rsid w:val="006840F1"/>
    <w:rsid w:val="00695F98"/>
    <w:rsid w:val="00697C98"/>
    <w:rsid w:val="006A5BED"/>
    <w:rsid w:val="006A5E69"/>
    <w:rsid w:val="006A602B"/>
    <w:rsid w:val="006A61F9"/>
    <w:rsid w:val="006A6BAC"/>
    <w:rsid w:val="006A6F6C"/>
    <w:rsid w:val="006B106C"/>
    <w:rsid w:val="006C02F2"/>
    <w:rsid w:val="006C0B5B"/>
    <w:rsid w:val="006C49C5"/>
    <w:rsid w:val="006C6DD7"/>
    <w:rsid w:val="006D4FA0"/>
    <w:rsid w:val="006E194E"/>
    <w:rsid w:val="006E2ED4"/>
    <w:rsid w:val="006E3289"/>
    <w:rsid w:val="006E5834"/>
    <w:rsid w:val="006F0518"/>
    <w:rsid w:val="006F2A92"/>
    <w:rsid w:val="006F2D65"/>
    <w:rsid w:val="006F62FD"/>
    <w:rsid w:val="006F6338"/>
    <w:rsid w:val="00701D12"/>
    <w:rsid w:val="00701FB5"/>
    <w:rsid w:val="007026B4"/>
    <w:rsid w:val="00702E46"/>
    <w:rsid w:val="00704586"/>
    <w:rsid w:val="00710D35"/>
    <w:rsid w:val="00711346"/>
    <w:rsid w:val="00716976"/>
    <w:rsid w:val="007204D2"/>
    <w:rsid w:val="007207B8"/>
    <w:rsid w:val="00720A25"/>
    <w:rsid w:val="00722B99"/>
    <w:rsid w:val="00722FC9"/>
    <w:rsid w:val="0072456B"/>
    <w:rsid w:val="00725AD4"/>
    <w:rsid w:val="0072639D"/>
    <w:rsid w:val="007268B8"/>
    <w:rsid w:val="00727FC9"/>
    <w:rsid w:val="007301EC"/>
    <w:rsid w:val="00734DBE"/>
    <w:rsid w:val="00735A9E"/>
    <w:rsid w:val="0073799C"/>
    <w:rsid w:val="00741B32"/>
    <w:rsid w:val="00742E3C"/>
    <w:rsid w:val="0074446D"/>
    <w:rsid w:val="00744565"/>
    <w:rsid w:val="00744AEB"/>
    <w:rsid w:val="00745973"/>
    <w:rsid w:val="007537DC"/>
    <w:rsid w:val="007554FE"/>
    <w:rsid w:val="007561D8"/>
    <w:rsid w:val="00760A24"/>
    <w:rsid w:val="007735F1"/>
    <w:rsid w:val="00773DB3"/>
    <w:rsid w:val="00775DE7"/>
    <w:rsid w:val="007855B7"/>
    <w:rsid w:val="00796414"/>
    <w:rsid w:val="007A07B9"/>
    <w:rsid w:val="007A2182"/>
    <w:rsid w:val="007A23B9"/>
    <w:rsid w:val="007A2419"/>
    <w:rsid w:val="007A26A9"/>
    <w:rsid w:val="007A3E9B"/>
    <w:rsid w:val="007A5E0D"/>
    <w:rsid w:val="007A72C2"/>
    <w:rsid w:val="007B01F5"/>
    <w:rsid w:val="007B0B21"/>
    <w:rsid w:val="007B306F"/>
    <w:rsid w:val="007C07C8"/>
    <w:rsid w:val="007C5596"/>
    <w:rsid w:val="007C58EB"/>
    <w:rsid w:val="007C73B7"/>
    <w:rsid w:val="007C73BC"/>
    <w:rsid w:val="007C795D"/>
    <w:rsid w:val="007D1260"/>
    <w:rsid w:val="007D174A"/>
    <w:rsid w:val="007D4068"/>
    <w:rsid w:val="007D521C"/>
    <w:rsid w:val="007D55BC"/>
    <w:rsid w:val="007D7562"/>
    <w:rsid w:val="007E0BBC"/>
    <w:rsid w:val="007E1076"/>
    <w:rsid w:val="007E21DA"/>
    <w:rsid w:val="007E7834"/>
    <w:rsid w:val="007F5672"/>
    <w:rsid w:val="007F7314"/>
    <w:rsid w:val="0080028E"/>
    <w:rsid w:val="008006EC"/>
    <w:rsid w:val="00800C5E"/>
    <w:rsid w:val="00800FDC"/>
    <w:rsid w:val="008031F5"/>
    <w:rsid w:val="00804686"/>
    <w:rsid w:val="008064E9"/>
    <w:rsid w:val="00812D65"/>
    <w:rsid w:val="00814601"/>
    <w:rsid w:val="00816E71"/>
    <w:rsid w:val="00817C11"/>
    <w:rsid w:val="00822674"/>
    <w:rsid w:val="00823444"/>
    <w:rsid w:val="00824E3F"/>
    <w:rsid w:val="00831967"/>
    <w:rsid w:val="00834687"/>
    <w:rsid w:val="0084018E"/>
    <w:rsid w:val="00841CAC"/>
    <w:rsid w:val="00845371"/>
    <w:rsid w:val="00845DBC"/>
    <w:rsid w:val="00846DEF"/>
    <w:rsid w:val="00853FA8"/>
    <w:rsid w:val="0085520E"/>
    <w:rsid w:val="00855C63"/>
    <w:rsid w:val="00863F32"/>
    <w:rsid w:val="00867F01"/>
    <w:rsid w:val="0087059C"/>
    <w:rsid w:val="00874537"/>
    <w:rsid w:val="008775D8"/>
    <w:rsid w:val="00881F3D"/>
    <w:rsid w:val="00887927"/>
    <w:rsid w:val="008902FB"/>
    <w:rsid w:val="00890320"/>
    <w:rsid w:val="00895190"/>
    <w:rsid w:val="008A1A90"/>
    <w:rsid w:val="008A2A63"/>
    <w:rsid w:val="008A3721"/>
    <w:rsid w:val="008A46D7"/>
    <w:rsid w:val="008B11C4"/>
    <w:rsid w:val="008B43BE"/>
    <w:rsid w:val="008B5123"/>
    <w:rsid w:val="008B75C6"/>
    <w:rsid w:val="008C0749"/>
    <w:rsid w:val="008C6078"/>
    <w:rsid w:val="008C7E67"/>
    <w:rsid w:val="008D63F7"/>
    <w:rsid w:val="008E058F"/>
    <w:rsid w:val="008E0908"/>
    <w:rsid w:val="008E31C1"/>
    <w:rsid w:val="008F0926"/>
    <w:rsid w:val="008F644E"/>
    <w:rsid w:val="00900FA8"/>
    <w:rsid w:val="00902E1F"/>
    <w:rsid w:val="00906EB3"/>
    <w:rsid w:val="009075B0"/>
    <w:rsid w:val="0091058A"/>
    <w:rsid w:val="00912850"/>
    <w:rsid w:val="00912D3C"/>
    <w:rsid w:val="00913C5D"/>
    <w:rsid w:val="009215B9"/>
    <w:rsid w:val="00921B6A"/>
    <w:rsid w:val="00924EF4"/>
    <w:rsid w:val="00925587"/>
    <w:rsid w:val="009304AE"/>
    <w:rsid w:val="0093093A"/>
    <w:rsid w:val="009328DA"/>
    <w:rsid w:val="00933236"/>
    <w:rsid w:val="00933818"/>
    <w:rsid w:val="0093725F"/>
    <w:rsid w:val="00941245"/>
    <w:rsid w:val="0094158C"/>
    <w:rsid w:val="00945436"/>
    <w:rsid w:val="0095065F"/>
    <w:rsid w:val="00954A1D"/>
    <w:rsid w:val="00955D14"/>
    <w:rsid w:val="00960F5E"/>
    <w:rsid w:val="0096472D"/>
    <w:rsid w:val="00964808"/>
    <w:rsid w:val="00965128"/>
    <w:rsid w:val="00965CFD"/>
    <w:rsid w:val="00966205"/>
    <w:rsid w:val="0096648F"/>
    <w:rsid w:val="00966F69"/>
    <w:rsid w:val="0097134F"/>
    <w:rsid w:val="00971F56"/>
    <w:rsid w:val="009757A1"/>
    <w:rsid w:val="00976810"/>
    <w:rsid w:val="00977BB9"/>
    <w:rsid w:val="00983264"/>
    <w:rsid w:val="009837DC"/>
    <w:rsid w:val="009847BB"/>
    <w:rsid w:val="0098708B"/>
    <w:rsid w:val="00991498"/>
    <w:rsid w:val="00994ACF"/>
    <w:rsid w:val="00995AD1"/>
    <w:rsid w:val="00996475"/>
    <w:rsid w:val="009A0FC8"/>
    <w:rsid w:val="009A25B6"/>
    <w:rsid w:val="009A34D4"/>
    <w:rsid w:val="009A367D"/>
    <w:rsid w:val="009A3CF1"/>
    <w:rsid w:val="009A7A86"/>
    <w:rsid w:val="009B08F7"/>
    <w:rsid w:val="009B1106"/>
    <w:rsid w:val="009B2E61"/>
    <w:rsid w:val="009B6F06"/>
    <w:rsid w:val="009B7894"/>
    <w:rsid w:val="009D3BBB"/>
    <w:rsid w:val="009D4778"/>
    <w:rsid w:val="009E520B"/>
    <w:rsid w:val="009E7F97"/>
    <w:rsid w:val="009F097E"/>
    <w:rsid w:val="009F2C48"/>
    <w:rsid w:val="00A0317E"/>
    <w:rsid w:val="00A0329A"/>
    <w:rsid w:val="00A03992"/>
    <w:rsid w:val="00A05645"/>
    <w:rsid w:val="00A07444"/>
    <w:rsid w:val="00A07CAC"/>
    <w:rsid w:val="00A145B1"/>
    <w:rsid w:val="00A145E6"/>
    <w:rsid w:val="00A163B0"/>
    <w:rsid w:val="00A169A5"/>
    <w:rsid w:val="00A2114C"/>
    <w:rsid w:val="00A217B5"/>
    <w:rsid w:val="00A26184"/>
    <w:rsid w:val="00A26FBD"/>
    <w:rsid w:val="00A278C6"/>
    <w:rsid w:val="00A31293"/>
    <w:rsid w:val="00A33966"/>
    <w:rsid w:val="00A34285"/>
    <w:rsid w:val="00A35C89"/>
    <w:rsid w:val="00A375C3"/>
    <w:rsid w:val="00A375FF"/>
    <w:rsid w:val="00A40785"/>
    <w:rsid w:val="00A429AB"/>
    <w:rsid w:val="00A437F7"/>
    <w:rsid w:val="00A43DAD"/>
    <w:rsid w:val="00A44304"/>
    <w:rsid w:val="00A4617A"/>
    <w:rsid w:val="00A50612"/>
    <w:rsid w:val="00A51C08"/>
    <w:rsid w:val="00A52FF9"/>
    <w:rsid w:val="00A558A6"/>
    <w:rsid w:val="00A56177"/>
    <w:rsid w:val="00A562DD"/>
    <w:rsid w:val="00A57125"/>
    <w:rsid w:val="00A60868"/>
    <w:rsid w:val="00A61D5A"/>
    <w:rsid w:val="00A676E3"/>
    <w:rsid w:val="00A72BBF"/>
    <w:rsid w:val="00A733C0"/>
    <w:rsid w:val="00A737EC"/>
    <w:rsid w:val="00A75358"/>
    <w:rsid w:val="00A80A5D"/>
    <w:rsid w:val="00A80AA8"/>
    <w:rsid w:val="00A80E99"/>
    <w:rsid w:val="00A815CA"/>
    <w:rsid w:val="00A819FE"/>
    <w:rsid w:val="00A83764"/>
    <w:rsid w:val="00A83ED6"/>
    <w:rsid w:val="00A87B59"/>
    <w:rsid w:val="00A9145C"/>
    <w:rsid w:val="00A9184F"/>
    <w:rsid w:val="00A91FEE"/>
    <w:rsid w:val="00A93056"/>
    <w:rsid w:val="00A93875"/>
    <w:rsid w:val="00A976BC"/>
    <w:rsid w:val="00AA172D"/>
    <w:rsid w:val="00AA1A58"/>
    <w:rsid w:val="00AA5EA9"/>
    <w:rsid w:val="00AA6F1D"/>
    <w:rsid w:val="00AB16A1"/>
    <w:rsid w:val="00AB2F52"/>
    <w:rsid w:val="00AB4EA3"/>
    <w:rsid w:val="00AB5719"/>
    <w:rsid w:val="00AC0513"/>
    <w:rsid w:val="00AC3C84"/>
    <w:rsid w:val="00AC4AE4"/>
    <w:rsid w:val="00AC577E"/>
    <w:rsid w:val="00AC5ABC"/>
    <w:rsid w:val="00AC5D45"/>
    <w:rsid w:val="00AC6E4B"/>
    <w:rsid w:val="00AC785B"/>
    <w:rsid w:val="00AD1F05"/>
    <w:rsid w:val="00AD27D4"/>
    <w:rsid w:val="00AD4124"/>
    <w:rsid w:val="00AD4D96"/>
    <w:rsid w:val="00AD732D"/>
    <w:rsid w:val="00AD7616"/>
    <w:rsid w:val="00AE1331"/>
    <w:rsid w:val="00AE1601"/>
    <w:rsid w:val="00AE1F80"/>
    <w:rsid w:val="00AE4522"/>
    <w:rsid w:val="00AE6916"/>
    <w:rsid w:val="00AF01D6"/>
    <w:rsid w:val="00AF1701"/>
    <w:rsid w:val="00AF4043"/>
    <w:rsid w:val="00AF4062"/>
    <w:rsid w:val="00AF4709"/>
    <w:rsid w:val="00AF49FB"/>
    <w:rsid w:val="00B000EF"/>
    <w:rsid w:val="00B01C9D"/>
    <w:rsid w:val="00B0217E"/>
    <w:rsid w:val="00B04BF5"/>
    <w:rsid w:val="00B06F7E"/>
    <w:rsid w:val="00B07EAB"/>
    <w:rsid w:val="00B112D6"/>
    <w:rsid w:val="00B133E2"/>
    <w:rsid w:val="00B16045"/>
    <w:rsid w:val="00B209BF"/>
    <w:rsid w:val="00B20FB3"/>
    <w:rsid w:val="00B26E64"/>
    <w:rsid w:val="00B33D82"/>
    <w:rsid w:val="00B35305"/>
    <w:rsid w:val="00B35C58"/>
    <w:rsid w:val="00B3758E"/>
    <w:rsid w:val="00B41DFD"/>
    <w:rsid w:val="00B44303"/>
    <w:rsid w:val="00B50578"/>
    <w:rsid w:val="00B5068E"/>
    <w:rsid w:val="00B52253"/>
    <w:rsid w:val="00B523CA"/>
    <w:rsid w:val="00B545CD"/>
    <w:rsid w:val="00B55242"/>
    <w:rsid w:val="00B614A5"/>
    <w:rsid w:val="00B63FF5"/>
    <w:rsid w:val="00B6796C"/>
    <w:rsid w:val="00B7313B"/>
    <w:rsid w:val="00B74150"/>
    <w:rsid w:val="00B74575"/>
    <w:rsid w:val="00B76B7B"/>
    <w:rsid w:val="00B77605"/>
    <w:rsid w:val="00B803F8"/>
    <w:rsid w:val="00B80846"/>
    <w:rsid w:val="00B8221E"/>
    <w:rsid w:val="00B82A77"/>
    <w:rsid w:val="00B82CE8"/>
    <w:rsid w:val="00B836BB"/>
    <w:rsid w:val="00B85448"/>
    <w:rsid w:val="00B859CF"/>
    <w:rsid w:val="00B92E21"/>
    <w:rsid w:val="00B93D5D"/>
    <w:rsid w:val="00B9472D"/>
    <w:rsid w:val="00B9476F"/>
    <w:rsid w:val="00B952AB"/>
    <w:rsid w:val="00B960A8"/>
    <w:rsid w:val="00B96E7B"/>
    <w:rsid w:val="00BA04ED"/>
    <w:rsid w:val="00BA2664"/>
    <w:rsid w:val="00BA486F"/>
    <w:rsid w:val="00BA56AE"/>
    <w:rsid w:val="00BA6BC0"/>
    <w:rsid w:val="00BB0F57"/>
    <w:rsid w:val="00BB2DFB"/>
    <w:rsid w:val="00BB51ED"/>
    <w:rsid w:val="00BB5203"/>
    <w:rsid w:val="00BC343E"/>
    <w:rsid w:val="00BC3D8E"/>
    <w:rsid w:val="00BC4995"/>
    <w:rsid w:val="00BC4E01"/>
    <w:rsid w:val="00BC4E22"/>
    <w:rsid w:val="00BC5314"/>
    <w:rsid w:val="00BC7AC8"/>
    <w:rsid w:val="00BD5B2C"/>
    <w:rsid w:val="00BE0B1A"/>
    <w:rsid w:val="00BE2670"/>
    <w:rsid w:val="00BE33BD"/>
    <w:rsid w:val="00BE3BEB"/>
    <w:rsid w:val="00BE445E"/>
    <w:rsid w:val="00BE4ED5"/>
    <w:rsid w:val="00BE5893"/>
    <w:rsid w:val="00BF0151"/>
    <w:rsid w:val="00BF05AA"/>
    <w:rsid w:val="00BF2366"/>
    <w:rsid w:val="00BF26B9"/>
    <w:rsid w:val="00BF53EB"/>
    <w:rsid w:val="00BF6AE4"/>
    <w:rsid w:val="00BF7FCB"/>
    <w:rsid w:val="00C015B4"/>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4BDE"/>
    <w:rsid w:val="00C36C23"/>
    <w:rsid w:val="00C44E1E"/>
    <w:rsid w:val="00C500C3"/>
    <w:rsid w:val="00C5191E"/>
    <w:rsid w:val="00C57943"/>
    <w:rsid w:val="00C63FEB"/>
    <w:rsid w:val="00C64F22"/>
    <w:rsid w:val="00C71B0E"/>
    <w:rsid w:val="00C737C5"/>
    <w:rsid w:val="00C741E7"/>
    <w:rsid w:val="00C74C8E"/>
    <w:rsid w:val="00C77A07"/>
    <w:rsid w:val="00C82C54"/>
    <w:rsid w:val="00C86554"/>
    <w:rsid w:val="00C86C9C"/>
    <w:rsid w:val="00C910A9"/>
    <w:rsid w:val="00C97013"/>
    <w:rsid w:val="00C97BE7"/>
    <w:rsid w:val="00CA0A0E"/>
    <w:rsid w:val="00CA0C0B"/>
    <w:rsid w:val="00CA397C"/>
    <w:rsid w:val="00CA4AEA"/>
    <w:rsid w:val="00CA75A5"/>
    <w:rsid w:val="00CB0315"/>
    <w:rsid w:val="00CB25C9"/>
    <w:rsid w:val="00CB3739"/>
    <w:rsid w:val="00CB396B"/>
    <w:rsid w:val="00CB41E7"/>
    <w:rsid w:val="00CB6540"/>
    <w:rsid w:val="00CC016A"/>
    <w:rsid w:val="00CC11AD"/>
    <w:rsid w:val="00CC1C11"/>
    <w:rsid w:val="00CC322A"/>
    <w:rsid w:val="00CC7738"/>
    <w:rsid w:val="00CD17AD"/>
    <w:rsid w:val="00CD1A2A"/>
    <w:rsid w:val="00CD1A82"/>
    <w:rsid w:val="00CD3E1C"/>
    <w:rsid w:val="00CD42CF"/>
    <w:rsid w:val="00CD57F9"/>
    <w:rsid w:val="00CD5B67"/>
    <w:rsid w:val="00CD68D9"/>
    <w:rsid w:val="00CD798D"/>
    <w:rsid w:val="00CE323D"/>
    <w:rsid w:val="00CE3850"/>
    <w:rsid w:val="00CE6B7C"/>
    <w:rsid w:val="00CE749E"/>
    <w:rsid w:val="00CE761C"/>
    <w:rsid w:val="00CF2209"/>
    <w:rsid w:val="00CF496E"/>
    <w:rsid w:val="00CF4EF6"/>
    <w:rsid w:val="00CF603D"/>
    <w:rsid w:val="00CF774E"/>
    <w:rsid w:val="00D00618"/>
    <w:rsid w:val="00D02AE6"/>
    <w:rsid w:val="00D0644D"/>
    <w:rsid w:val="00D078E3"/>
    <w:rsid w:val="00D10FAB"/>
    <w:rsid w:val="00D12FA1"/>
    <w:rsid w:val="00D158FF"/>
    <w:rsid w:val="00D162FC"/>
    <w:rsid w:val="00D24C15"/>
    <w:rsid w:val="00D273F5"/>
    <w:rsid w:val="00D30406"/>
    <w:rsid w:val="00D31666"/>
    <w:rsid w:val="00D31D62"/>
    <w:rsid w:val="00D31DC0"/>
    <w:rsid w:val="00D33E5D"/>
    <w:rsid w:val="00D35D66"/>
    <w:rsid w:val="00D35F4D"/>
    <w:rsid w:val="00D372C4"/>
    <w:rsid w:val="00D43507"/>
    <w:rsid w:val="00D46582"/>
    <w:rsid w:val="00D53369"/>
    <w:rsid w:val="00D55BCC"/>
    <w:rsid w:val="00D648E4"/>
    <w:rsid w:val="00D70741"/>
    <w:rsid w:val="00D72705"/>
    <w:rsid w:val="00D72CC7"/>
    <w:rsid w:val="00D7315D"/>
    <w:rsid w:val="00D77114"/>
    <w:rsid w:val="00D80FCE"/>
    <w:rsid w:val="00D82B52"/>
    <w:rsid w:val="00D844DA"/>
    <w:rsid w:val="00D84D1E"/>
    <w:rsid w:val="00D91007"/>
    <w:rsid w:val="00D971BE"/>
    <w:rsid w:val="00DA5879"/>
    <w:rsid w:val="00DB015C"/>
    <w:rsid w:val="00DB49F0"/>
    <w:rsid w:val="00DB7302"/>
    <w:rsid w:val="00DB7454"/>
    <w:rsid w:val="00DC170E"/>
    <w:rsid w:val="00DC741A"/>
    <w:rsid w:val="00DC7519"/>
    <w:rsid w:val="00DC7A4E"/>
    <w:rsid w:val="00DD00C9"/>
    <w:rsid w:val="00DD082E"/>
    <w:rsid w:val="00DD1A3E"/>
    <w:rsid w:val="00DD38B1"/>
    <w:rsid w:val="00DD60F7"/>
    <w:rsid w:val="00DE0BA8"/>
    <w:rsid w:val="00DE1E93"/>
    <w:rsid w:val="00DE39E2"/>
    <w:rsid w:val="00DE5BBF"/>
    <w:rsid w:val="00DF2685"/>
    <w:rsid w:val="00DF37CE"/>
    <w:rsid w:val="00DF5087"/>
    <w:rsid w:val="00DF5744"/>
    <w:rsid w:val="00E004D3"/>
    <w:rsid w:val="00E0376A"/>
    <w:rsid w:val="00E114CC"/>
    <w:rsid w:val="00E1310A"/>
    <w:rsid w:val="00E133C4"/>
    <w:rsid w:val="00E14733"/>
    <w:rsid w:val="00E17527"/>
    <w:rsid w:val="00E23F21"/>
    <w:rsid w:val="00E256B0"/>
    <w:rsid w:val="00E25C7A"/>
    <w:rsid w:val="00E3005C"/>
    <w:rsid w:val="00E31A05"/>
    <w:rsid w:val="00E321D3"/>
    <w:rsid w:val="00E32472"/>
    <w:rsid w:val="00E35BAE"/>
    <w:rsid w:val="00E407F5"/>
    <w:rsid w:val="00E4252E"/>
    <w:rsid w:val="00E45237"/>
    <w:rsid w:val="00E458DB"/>
    <w:rsid w:val="00E46C48"/>
    <w:rsid w:val="00E47459"/>
    <w:rsid w:val="00E5015F"/>
    <w:rsid w:val="00E521F8"/>
    <w:rsid w:val="00E5350D"/>
    <w:rsid w:val="00E5650C"/>
    <w:rsid w:val="00E579D8"/>
    <w:rsid w:val="00E61980"/>
    <w:rsid w:val="00E66903"/>
    <w:rsid w:val="00E743B1"/>
    <w:rsid w:val="00E76257"/>
    <w:rsid w:val="00E83E51"/>
    <w:rsid w:val="00E91DE4"/>
    <w:rsid w:val="00E92817"/>
    <w:rsid w:val="00E94295"/>
    <w:rsid w:val="00E957E0"/>
    <w:rsid w:val="00EA56C2"/>
    <w:rsid w:val="00EA70B4"/>
    <w:rsid w:val="00EA7C12"/>
    <w:rsid w:val="00EB34EB"/>
    <w:rsid w:val="00EB71A8"/>
    <w:rsid w:val="00EB77E6"/>
    <w:rsid w:val="00EC34A0"/>
    <w:rsid w:val="00EC5F48"/>
    <w:rsid w:val="00ED06A2"/>
    <w:rsid w:val="00ED0C35"/>
    <w:rsid w:val="00ED1FD2"/>
    <w:rsid w:val="00ED7CF1"/>
    <w:rsid w:val="00ED7E58"/>
    <w:rsid w:val="00EE2DAE"/>
    <w:rsid w:val="00EE4C0E"/>
    <w:rsid w:val="00EE70EA"/>
    <w:rsid w:val="00EF131F"/>
    <w:rsid w:val="00EF1E83"/>
    <w:rsid w:val="00EF20D9"/>
    <w:rsid w:val="00EF7F3D"/>
    <w:rsid w:val="00F00278"/>
    <w:rsid w:val="00F02D18"/>
    <w:rsid w:val="00F07E77"/>
    <w:rsid w:val="00F10F2B"/>
    <w:rsid w:val="00F11E16"/>
    <w:rsid w:val="00F12F3A"/>
    <w:rsid w:val="00F139E5"/>
    <w:rsid w:val="00F16E6F"/>
    <w:rsid w:val="00F3413E"/>
    <w:rsid w:val="00F37C0E"/>
    <w:rsid w:val="00F40000"/>
    <w:rsid w:val="00F40C6B"/>
    <w:rsid w:val="00F453BE"/>
    <w:rsid w:val="00F46D90"/>
    <w:rsid w:val="00F55216"/>
    <w:rsid w:val="00F55D5F"/>
    <w:rsid w:val="00F57D56"/>
    <w:rsid w:val="00F60EB7"/>
    <w:rsid w:val="00F61468"/>
    <w:rsid w:val="00F65218"/>
    <w:rsid w:val="00F70547"/>
    <w:rsid w:val="00F70648"/>
    <w:rsid w:val="00F711A5"/>
    <w:rsid w:val="00F77481"/>
    <w:rsid w:val="00F854CC"/>
    <w:rsid w:val="00F8739F"/>
    <w:rsid w:val="00F87B4E"/>
    <w:rsid w:val="00F935A5"/>
    <w:rsid w:val="00F9565F"/>
    <w:rsid w:val="00F96CA4"/>
    <w:rsid w:val="00FA4FB8"/>
    <w:rsid w:val="00FA5E40"/>
    <w:rsid w:val="00FB26BF"/>
    <w:rsid w:val="00FB39BB"/>
    <w:rsid w:val="00FB3D3D"/>
    <w:rsid w:val="00FB3EBE"/>
    <w:rsid w:val="00FB79CA"/>
    <w:rsid w:val="00FC1B86"/>
    <w:rsid w:val="00FC1E95"/>
    <w:rsid w:val="00FC2B2F"/>
    <w:rsid w:val="00FC4310"/>
    <w:rsid w:val="00FC483C"/>
    <w:rsid w:val="00FC59A7"/>
    <w:rsid w:val="00FC6696"/>
    <w:rsid w:val="00FC6D71"/>
    <w:rsid w:val="00FD4A3A"/>
    <w:rsid w:val="00FD71B5"/>
    <w:rsid w:val="00FD7CE2"/>
    <w:rsid w:val="00FE0C53"/>
    <w:rsid w:val="00FE3879"/>
    <w:rsid w:val="00FE5686"/>
    <w:rsid w:val="00FE791D"/>
    <w:rsid w:val="00FE7E59"/>
    <w:rsid w:val="00FF0918"/>
    <w:rsid w:val="00FF0D5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23955485">
      <w:bodyDiv w:val="1"/>
      <w:marLeft w:val="0"/>
      <w:marRight w:val="0"/>
      <w:marTop w:val="0"/>
      <w:marBottom w:val="0"/>
      <w:divBdr>
        <w:top w:val="none" w:sz="0" w:space="0" w:color="auto"/>
        <w:left w:val="none" w:sz="0" w:space="0" w:color="auto"/>
        <w:bottom w:val="none" w:sz="0" w:space="0" w:color="auto"/>
        <w:right w:val="none" w:sz="0" w:space="0" w:color="auto"/>
      </w:divBdr>
    </w:div>
    <w:div w:id="250285862">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0544926">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64741959">
      <w:bodyDiv w:val="1"/>
      <w:marLeft w:val="0"/>
      <w:marRight w:val="0"/>
      <w:marTop w:val="0"/>
      <w:marBottom w:val="0"/>
      <w:divBdr>
        <w:top w:val="none" w:sz="0" w:space="0" w:color="auto"/>
        <w:left w:val="none" w:sz="0" w:space="0" w:color="auto"/>
        <w:bottom w:val="none" w:sz="0" w:space="0" w:color="auto"/>
        <w:right w:val="none" w:sz="0" w:space="0" w:color="auto"/>
      </w:divBdr>
    </w:div>
    <w:div w:id="484473718">
      <w:bodyDiv w:val="1"/>
      <w:marLeft w:val="0"/>
      <w:marRight w:val="0"/>
      <w:marTop w:val="0"/>
      <w:marBottom w:val="0"/>
      <w:divBdr>
        <w:top w:val="none" w:sz="0" w:space="0" w:color="auto"/>
        <w:left w:val="none" w:sz="0" w:space="0" w:color="auto"/>
        <w:bottom w:val="none" w:sz="0" w:space="0" w:color="auto"/>
        <w:right w:val="none" w:sz="0" w:space="0" w:color="auto"/>
      </w:divBdr>
    </w:div>
    <w:div w:id="60276233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71613188">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10560837">
      <w:bodyDiv w:val="1"/>
      <w:marLeft w:val="0"/>
      <w:marRight w:val="0"/>
      <w:marTop w:val="0"/>
      <w:marBottom w:val="0"/>
      <w:divBdr>
        <w:top w:val="none" w:sz="0" w:space="0" w:color="auto"/>
        <w:left w:val="none" w:sz="0" w:space="0" w:color="auto"/>
        <w:bottom w:val="none" w:sz="0" w:space="0" w:color="auto"/>
        <w:right w:val="none" w:sz="0" w:space="0" w:color="auto"/>
      </w:divBdr>
    </w:div>
    <w:div w:id="851530795">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889078519">
      <w:bodyDiv w:val="1"/>
      <w:marLeft w:val="0"/>
      <w:marRight w:val="0"/>
      <w:marTop w:val="0"/>
      <w:marBottom w:val="0"/>
      <w:divBdr>
        <w:top w:val="none" w:sz="0" w:space="0" w:color="auto"/>
        <w:left w:val="none" w:sz="0" w:space="0" w:color="auto"/>
        <w:bottom w:val="none" w:sz="0" w:space="0" w:color="auto"/>
        <w:right w:val="none" w:sz="0" w:space="0" w:color="auto"/>
      </w:divBdr>
    </w:div>
    <w:div w:id="891427361">
      <w:bodyDiv w:val="1"/>
      <w:marLeft w:val="0"/>
      <w:marRight w:val="0"/>
      <w:marTop w:val="0"/>
      <w:marBottom w:val="0"/>
      <w:divBdr>
        <w:top w:val="none" w:sz="0" w:space="0" w:color="auto"/>
        <w:left w:val="none" w:sz="0" w:space="0" w:color="auto"/>
        <w:bottom w:val="none" w:sz="0" w:space="0" w:color="auto"/>
        <w:right w:val="none" w:sz="0" w:space="0" w:color="auto"/>
      </w:divBdr>
    </w:div>
    <w:div w:id="1136023776">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73629811">
      <w:bodyDiv w:val="1"/>
      <w:marLeft w:val="0"/>
      <w:marRight w:val="0"/>
      <w:marTop w:val="0"/>
      <w:marBottom w:val="0"/>
      <w:divBdr>
        <w:top w:val="none" w:sz="0" w:space="0" w:color="auto"/>
        <w:left w:val="none" w:sz="0" w:space="0" w:color="auto"/>
        <w:bottom w:val="none" w:sz="0" w:space="0" w:color="auto"/>
        <w:right w:val="none" w:sz="0" w:space="0" w:color="auto"/>
      </w:divBdr>
    </w:div>
    <w:div w:id="1287397340">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757822557">
      <w:bodyDiv w:val="1"/>
      <w:marLeft w:val="0"/>
      <w:marRight w:val="0"/>
      <w:marTop w:val="0"/>
      <w:marBottom w:val="0"/>
      <w:divBdr>
        <w:top w:val="none" w:sz="0" w:space="0" w:color="auto"/>
        <w:left w:val="none" w:sz="0" w:space="0" w:color="auto"/>
        <w:bottom w:val="none" w:sz="0" w:space="0" w:color="auto"/>
        <w:right w:val="none" w:sz="0" w:space="0" w:color="auto"/>
      </w:divBdr>
    </w:div>
    <w:div w:id="1776823885">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960061955">
      <w:bodyDiv w:val="1"/>
      <w:marLeft w:val="0"/>
      <w:marRight w:val="0"/>
      <w:marTop w:val="0"/>
      <w:marBottom w:val="0"/>
      <w:divBdr>
        <w:top w:val="none" w:sz="0" w:space="0" w:color="auto"/>
        <w:left w:val="none" w:sz="0" w:space="0" w:color="auto"/>
        <w:bottom w:val="none" w:sz="0" w:space="0" w:color="auto"/>
        <w:right w:val="none" w:sz="0" w:space="0" w:color="auto"/>
      </w:divBdr>
    </w:div>
    <w:div w:id="2012441415">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2986</TotalTime>
  <Pages>12</Pages>
  <Words>3854</Words>
  <Characters>21971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418</cp:revision>
  <dcterms:created xsi:type="dcterms:W3CDTF">2021-10-28T09:54:00Z</dcterms:created>
  <dcterms:modified xsi:type="dcterms:W3CDTF">2024-10-21T02:01:00Z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